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6A108" w14:textId="77777777" w:rsidR="00515E0C" w:rsidRDefault="00515E0C"/>
    <w:p w14:paraId="7FF3D2F4" w14:textId="3CE79114" w:rsidR="000E65CD" w:rsidRDefault="000E65CD">
      <w:r>
        <w:rPr>
          <w:noProof/>
          <w:lang w:val="en-IE" w:eastAsia="en-IE"/>
        </w:rPr>
        <mc:AlternateContent>
          <mc:Choice Requires="wps">
            <w:drawing>
              <wp:anchor distT="0" distB="0" distL="114300" distR="114300" simplePos="0" relativeHeight="251661312" behindDoc="0" locked="0" layoutInCell="1" allowOverlap="1" wp14:anchorId="44E0ED8B" wp14:editId="1968003A">
                <wp:simplePos x="0" y="0"/>
                <wp:positionH relativeFrom="column">
                  <wp:align>center</wp:align>
                </wp:positionH>
                <wp:positionV relativeFrom="paragraph">
                  <wp:posOffset>0</wp:posOffset>
                </wp:positionV>
                <wp:extent cx="3448050" cy="31432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45465"/>
                        </a:xfrm>
                        <a:prstGeom prst="rect">
                          <a:avLst/>
                        </a:prstGeom>
                        <a:solidFill>
                          <a:schemeClr val="bg2">
                            <a:lumMod val="90000"/>
                          </a:schemeClr>
                        </a:solidFill>
                        <a:ln w="19050">
                          <a:solidFill>
                            <a:schemeClr val="tx1"/>
                          </a:solidFill>
                          <a:miter lim="800000"/>
                          <a:headEnd/>
                          <a:tailEnd/>
                        </a:ln>
                      </wps:spPr>
                      <wps:txbx>
                        <w:txbxContent>
                          <w:p w14:paraId="76439973" w14:textId="06F5A235" w:rsidR="000E65CD" w:rsidRPr="000E65CD" w:rsidRDefault="000E65CD">
                            <w:pPr>
                              <w:rPr>
                                <w:rFonts w:ascii="Helvetica" w:hAnsi="Helvetica" w:cs="Helvetica"/>
                                <w:b/>
                                <w:sz w:val="28"/>
                                <w:szCs w:val="28"/>
                              </w:rPr>
                            </w:pPr>
                            <w:r w:rsidRPr="000E65CD">
                              <w:rPr>
                                <w:rFonts w:ascii="Helvetica" w:hAnsi="Helvetica" w:cs="Helvetica"/>
                                <w:b/>
                                <w:sz w:val="28"/>
                                <w:szCs w:val="28"/>
                              </w:rPr>
                              <w:t>CLINICAL TRIALS: GDPR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0ED8B" id="_x0000_t202" coordsize="21600,21600" o:spt="202" path="m,l,21600r21600,l21600,xe">
                <v:stroke joinstyle="miter"/>
                <v:path gradientshapeok="t" o:connecttype="rect"/>
              </v:shapetype>
              <v:shape id="Text Box 2" o:spid="_x0000_s1026" type="#_x0000_t202" style="position:absolute;margin-left:0;margin-top:0;width:271.5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" fillcolor="#ddd8c2 [2894]" strokecolor="black [3213]" strokeweight="1.5pt">
                <v:textbox>
                  <w:txbxContent>
                    <w:p w14:paraId="76439973" w14:textId="06F5A235" w:rsidR="000E65CD" w:rsidRPr="000E65CD" w:rsidRDefault="000E65CD">
                      <w:pPr>
                        <w:rPr>
                          <w:rFonts w:ascii="Helvetica" w:hAnsi="Helvetica" w:cs="Helvetica"/>
                          <w:b/>
                          <w:sz w:val="28"/>
                          <w:szCs w:val="28"/>
                        </w:rPr>
                      </w:pPr>
                      <w:r w:rsidRPr="000E65CD">
                        <w:rPr>
                          <w:rFonts w:ascii="Helvetica" w:hAnsi="Helvetica" w:cs="Helvetica"/>
                          <w:b/>
                          <w:sz w:val="28"/>
                          <w:szCs w:val="28"/>
                        </w:rPr>
                        <w:t>CLINICAL TRIALS: GDPR CHECKLIST</w:t>
                      </w:r>
                    </w:p>
                  </w:txbxContent>
                </v:textbox>
              </v:shape>
            </w:pict>
          </mc:Fallback>
        </mc:AlternateContent>
      </w:r>
    </w:p>
    <w:p w14:paraId="47F0DC31" w14:textId="32CB50CD" w:rsidR="000E65CD" w:rsidRDefault="000E65CD"/>
    <w:p w14:paraId="717FDC95" w14:textId="77777777" w:rsidR="000E65CD" w:rsidRDefault="000E65CD"/>
    <w:tbl>
      <w:tblPr>
        <w:tblStyle w:val="TableGrid"/>
        <w:tblW w:w="10065" w:type="dxa"/>
        <w:tblInd w:w="-222" w:type="dxa"/>
        <w:tblLook w:val="04A0" w:firstRow="1" w:lastRow="0" w:firstColumn="1" w:lastColumn="0" w:noHBand="0" w:noVBand="1"/>
      </w:tblPr>
      <w:tblGrid>
        <w:gridCol w:w="3403"/>
        <w:gridCol w:w="6662"/>
      </w:tblGrid>
      <w:tr w:rsidR="00561E63" w:rsidRPr="001A519C" w14:paraId="18452F8C" w14:textId="77777777" w:rsidTr="00561E63">
        <w:trPr>
          <w:trHeight w:val="690"/>
        </w:trPr>
        <w:tc>
          <w:tcPr>
            <w:tcW w:w="3403" w:type="dxa"/>
            <w:shd w:val="clear" w:color="auto" w:fill="DDD9C3" w:themeFill="background2" w:themeFillShade="E6"/>
            <w:vAlign w:val="center"/>
          </w:tcPr>
          <w:p w14:paraId="0DBA2B2B" w14:textId="77777777" w:rsidR="00561E63" w:rsidRDefault="00561E63" w:rsidP="00BD7CE4">
            <w:pPr>
              <w:rPr>
                <w:rFonts w:ascii="Helvetica" w:hAnsi="Helvetica"/>
                <w:b/>
              </w:rPr>
            </w:pPr>
            <w:r>
              <w:rPr>
                <w:rFonts w:ascii="Helvetica" w:hAnsi="Helvetica"/>
                <w:b/>
              </w:rPr>
              <w:t>Study Name/Title:</w:t>
            </w:r>
          </w:p>
        </w:tc>
        <w:tc>
          <w:tcPr>
            <w:tcW w:w="6662" w:type="dxa"/>
            <w:vAlign w:val="center"/>
          </w:tcPr>
          <w:p w14:paraId="3A16D063" w14:textId="77777777" w:rsidR="00561E63" w:rsidRPr="00ED5D23" w:rsidRDefault="00561E63" w:rsidP="00BD7CE4">
            <w:pPr>
              <w:rPr>
                <w:rFonts w:ascii="Helvetica" w:hAnsi="Helvetica"/>
                <w:sz w:val="28"/>
              </w:rPr>
            </w:pPr>
          </w:p>
        </w:tc>
      </w:tr>
      <w:tr w:rsidR="00561E63" w:rsidRPr="001A519C" w14:paraId="5FF2B8CE" w14:textId="77777777" w:rsidTr="00561E63">
        <w:trPr>
          <w:trHeight w:val="690"/>
        </w:trPr>
        <w:tc>
          <w:tcPr>
            <w:tcW w:w="3403" w:type="dxa"/>
            <w:shd w:val="clear" w:color="auto" w:fill="DDD9C3" w:themeFill="background2" w:themeFillShade="E6"/>
            <w:vAlign w:val="center"/>
          </w:tcPr>
          <w:p w14:paraId="313DCF93" w14:textId="77777777" w:rsidR="00561E63" w:rsidRDefault="00561E63" w:rsidP="00BD7CE4">
            <w:pPr>
              <w:rPr>
                <w:rFonts w:ascii="Helvetica" w:hAnsi="Helvetica"/>
                <w:b/>
              </w:rPr>
            </w:pPr>
            <w:r>
              <w:rPr>
                <w:rFonts w:ascii="Helvetica" w:hAnsi="Helvetica"/>
                <w:b/>
              </w:rPr>
              <w:t>Sponsor:</w:t>
            </w:r>
          </w:p>
          <w:p w14:paraId="2B50F958" w14:textId="77777777" w:rsidR="00561E63" w:rsidRPr="00260139" w:rsidRDefault="00561E63" w:rsidP="00BD7CE4">
            <w:pPr>
              <w:rPr>
                <w:rFonts w:ascii="Helvetica" w:hAnsi="Helvetica"/>
                <w:i/>
                <w:sz w:val="18"/>
                <w:szCs w:val="18"/>
              </w:rPr>
            </w:pPr>
            <w:r>
              <w:rPr>
                <w:rFonts w:ascii="Helvetica" w:hAnsi="Helvetica"/>
                <w:i/>
                <w:sz w:val="18"/>
                <w:szCs w:val="18"/>
              </w:rPr>
              <w:t>(if Clinical Trial)</w:t>
            </w:r>
          </w:p>
        </w:tc>
        <w:tc>
          <w:tcPr>
            <w:tcW w:w="6662" w:type="dxa"/>
            <w:vAlign w:val="center"/>
          </w:tcPr>
          <w:p w14:paraId="5C7A6E9F" w14:textId="77777777" w:rsidR="00561E63" w:rsidRPr="00ED5D23" w:rsidRDefault="00561E63" w:rsidP="00BD7CE4">
            <w:pPr>
              <w:rPr>
                <w:rFonts w:ascii="Helvetica" w:hAnsi="Helvetica"/>
                <w:sz w:val="28"/>
              </w:rPr>
            </w:pPr>
          </w:p>
        </w:tc>
      </w:tr>
      <w:tr w:rsidR="00561E63" w:rsidRPr="001A519C" w14:paraId="7B0566FD" w14:textId="77777777" w:rsidTr="00561E63">
        <w:trPr>
          <w:trHeight w:val="789"/>
        </w:trPr>
        <w:tc>
          <w:tcPr>
            <w:tcW w:w="3403" w:type="dxa"/>
            <w:shd w:val="clear" w:color="auto" w:fill="DDD9C3" w:themeFill="background2" w:themeFillShade="E6"/>
            <w:vAlign w:val="center"/>
          </w:tcPr>
          <w:p w14:paraId="7DA89804" w14:textId="77777777" w:rsidR="00561E63" w:rsidRDefault="00561E63" w:rsidP="00BD7CE4">
            <w:pPr>
              <w:rPr>
                <w:rFonts w:ascii="Helvetica" w:hAnsi="Helvetica"/>
                <w:b/>
              </w:rPr>
            </w:pPr>
            <w:r>
              <w:rPr>
                <w:rFonts w:ascii="Helvetica" w:hAnsi="Helvetica"/>
                <w:b/>
              </w:rPr>
              <w:t>Protocol Number/Name:</w:t>
            </w:r>
          </w:p>
        </w:tc>
        <w:tc>
          <w:tcPr>
            <w:tcW w:w="6662" w:type="dxa"/>
            <w:vAlign w:val="center"/>
          </w:tcPr>
          <w:p w14:paraId="47DCC1D8" w14:textId="77777777" w:rsidR="00561E63" w:rsidRPr="00ED5D23" w:rsidRDefault="00561E63" w:rsidP="00BD7CE4">
            <w:pPr>
              <w:rPr>
                <w:rFonts w:ascii="Helvetica" w:hAnsi="Helvetica"/>
                <w:sz w:val="28"/>
              </w:rPr>
            </w:pPr>
          </w:p>
        </w:tc>
      </w:tr>
      <w:tr w:rsidR="00561E63" w:rsidRPr="001A519C" w14:paraId="766A4DBC" w14:textId="77777777" w:rsidTr="00561E63">
        <w:trPr>
          <w:trHeight w:val="734"/>
        </w:trPr>
        <w:tc>
          <w:tcPr>
            <w:tcW w:w="3403" w:type="dxa"/>
            <w:shd w:val="clear" w:color="auto" w:fill="DDD9C3" w:themeFill="background2" w:themeFillShade="E6"/>
            <w:vAlign w:val="center"/>
          </w:tcPr>
          <w:p w14:paraId="194CEADA" w14:textId="77777777" w:rsidR="00561E63" w:rsidRPr="00ED5D23" w:rsidRDefault="00561E63" w:rsidP="00BD7CE4">
            <w:pPr>
              <w:rPr>
                <w:rFonts w:ascii="Helvetica" w:hAnsi="Helvetica"/>
                <w:b/>
              </w:rPr>
            </w:pPr>
            <w:r>
              <w:rPr>
                <w:rFonts w:ascii="Helvetica" w:hAnsi="Helvetica"/>
                <w:b/>
              </w:rPr>
              <w:t>PIL/CF Version No &amp; Date:</w:t>
            </w:r>
          </w:p>
        </w:tc>
        <w:tc>
          <w:tcPr>
            <w:tcW w:w="6662" w:type="dxa"/>
            <w:vAlign w:val="center"/>
          </w:tcPr>
          <w:p w14:paraId="36DA7940" w14:textId="77777777" w:rsidR="00561E63" w:rsidRPr="005F7829" w:rsidRDefault="00561E63" w:rsidP="00BD7CE4">
            <w:pPr>
              <w:rPr>
                <w:rFonts w:ascii="Helvetica" w:hAnsi="Helvetica"/>
              </w:rPr>
            </w:pPr>
          </w:p>
        </w:tc>
      </w:tr>
    </w:tbl>
    <w:p w14:paraId="15386DED" w14:textId="77777777" w:rsidR="00885E19" w:rsidRDefault="00885E19" w:rsidP="00561E63">
      <w:pPr>
        <w:jc w:val="both"/>
        <w:rPr>
          <w:rFonts w:ascii="Helvetica" w:hAnsi="Helvetica"/>
          <w:b/>
          <w:sz w:val="20"/>
          <w:szCs w:val="20"/>
        </w:rPr>
      </w:pPr>
    </w:p>
    <w:p w14:paraId="716AC4A6" w14:textId="77777777" w:rsidR="00561E63" w:rsidRDefault="00561E63" w:rsidP="00561E63">
      <w:pPr>
        <w:jc w:val="both"/>
        <w:rPr>
          <w:rFonts w:ascii="Helvetica" w:hAnsi="Helvetica"/>
          <w:sz w:val="20"/>
          <w:szCs w:val="20"/>
        </w:rPr>
      </w:pPr>
      <w:r w:rsidRPr="00260139">
        <w:rPr>
          <w:rFonts w:ascii="Helvetica" w:hAnsi="Helvetica"/>
          <w:b/>
          <w:sz w:val="20"/>
          <w:szCs w:val="20"/>
        </w:rPr>
        <w:t>*NOTE:</w:t>
      </w:r>
      <w:r>
        <w:rPr>
          <w:rFonts w:ascii="Helvetica" w:hAnsi="Helvetica"/>
          <w:b/>
          <w:sz w:val="20"/>
          <w:szCs w:val="20"/>
        </w:rPr>
        <w:t xml:space="preserve"> </w:t>
      </w:r>
      <w:r>
        <w:rPr>
          <w:rFonts w:ascii="Helvetica" w:hAnsi="Helvetica"/>
          <w:sz w:val="20"/>
          <w:szCs w:val="20"/>
        </w:rPr>
        <w:t xml:space="preserve">The criteria below are specifically listed in Article 13 of EU GDPR as information to be provided when personal data is collected from a data subject. Article 13 of EU GDPR can be referenced, if required, to inform authors/owners of PIL/CFs of their obligations to EU patients. This review form should not be sent to external parties. </w:t>
      </w:r>
    </w:p>
    <w:p w14:paraId="2807170E" w14:textId="77777777" w:rsidR="00561E63" w:rsidRPr="00260139" w:rsidRDefault="00561E63" w:rsidP="00561E63">
      <w:pPr>
        <w:jc w:val="both"/>
        <w:rPr>
          <w:rFonts w:ascii="Helvetica" w:hAnsi="Helvetica"/>
          <w:sz w:val="8"/>
          <w:szCs w:val="8"/>
        </w:rPr>
      </w:pPr>
      <w:r>
        <w:rPr>
          <w:rFonts w:ascii="Helvetica" w:hAnsi="Helvetica"/>
          <w:b/>
          <w:sz w:val="20"/>
          <w:szCs w:val="20"/>
        </w:rPr>
        <w:t>*NOTE:</w:t>
      </w:r>
      <w:r>
        <w:rPr>
          <w:rFonts w:ascii="Helvetica" w:hAnsi="Helvetica"/>
          <w:sz w:val="20"/>
          <w:szCs w:val="20"/>
        </w:rPr>
        <w:t xml:space="preserve"> This review form only covers PIL/CF compliance with GDPR requirements. It does not cover requirements as defined under GCP or other local requirements.</w:t>
      </w:r>
    </w:p>
    <w:p w14:paraId="33957E23" w14:textId="77777777" w:rsidR="000B2B60" w:rsidRPr="000B2B60" w:rsidRDefault="000B2B60" w:rsidP="000B2B60">
      <w:pPr>
        <w:tabs>
          <w:tab w:val="left" w:pos="426"/>
        </w:tabs>
        <w:ind w:right="-7"/>
        <w:rPr>
          <w:rFonts w:ascii="Open Sans" w:hAnsi="Open Sans"/>
          <w:sz w:val="22"/>
          <w:szCs w:val="22"/>
        </w:rPr>
      </w:pPr>
    </w:p>
    <w:p w14:paraId="025D618E" w14:textId="77777777" w:rsidR="000B2B60" w:rsidRPr="000B2B60" w:rsidRDefault="000B2B60" w:rsidP="000B2B60">
      <w:pPr>
        <w:tabs>
          <w:tab w:val="left" w:pos="426"/>
        </w:tabs>
        <w:ind w:right="-7"/>
        <w:rPr>
          <w:rFonts w:ascii="Open Sans" w:hAnsi="Open Sans"/>
          <w:sz w:val="22"/>
          <w:szCs w:val="22"/>
        </w:rPr>
      </w:pPr>
    </w:p>
    <w:p w14:paraId="11C11405" w14:textId="15B8EF38" w:rsidR="000B2B60" w:rsidRPr="000B2B60" w:rsidRDefault="000B2B60" w:rsidP="00561E63">
      <w:pPr>
        <w:tabs>
          <w:tab w:val="left" w:pos="426"/>
        </w:tabs>
        <w:ind w:right="-7"/>
        <w:rPr>
          <w:rFonts w:ascii="Open Sans" w:hAnsi="Open Sans"/>
          <w:sz w:val="22"/>
          <w:szCs w:val="22"/>
        </w:rPr>
      </w:pPr>
    </w:p>
    <w:p w14:paraId="26A6474D" w14:textId="77777777" w:rsidR="00D27D77" w:rsidRPr="000B2B60" w:rsidRDefault="00D27D77" w:rsidP="00A9779A">
      <w:pPr>
        <w:tabs>
          <w:tab w:val="left" w:pos="567"/>
        </w:tabs>
        <w:ind w:right="-7"/>
        <w:rPr>
          <w:rFonts w:ascii="Open Sans" w:hAnsi="Open Sans"/>
          <w:sz w:val="22"/>
          <w:szCs w:val="22"/>
        </w:rPr>
        <w:sectPr w:rsidR="00D27D77" w:rsidRPr="000B2B60" w:rsidSect="009C4ED8">
          <w:headerReference w:type="even" r:id="rId8"/>
          <w:headerReference w:type="default" r:id="rId9"/>
          <w:headerReference w:type="first" r:id="rId10"/>
          <w:pgSz w:w="11900" w:h="16840"/>
          <w:pgMar w:top="2268" w:right="1134" w:bottom="2835" w:left="1134" w:header="11" w:footer="709" w:gutter="0"/>
          <w:cols w:space="708"/>
          <w:docGrid w:linePitch="360"/>
        </w:sectPr>
      </w:pPr>
    </w:p>
    <w:tbl>
      <w:tblPr>
        <w:tblStyle w:val="TableGrid"/>
        <w:tblW w:w="10632" w:type="dxa"/>
        <w:tblInd w:w="-714" w:type="dxa"/>
        <w:tblLook w:val="04A0" w:firstRow="1" w:lastRow="0" w:firstColumn="1" w:lastColumn="0" w:noHBand="0" w:noVBand="1"/>
      </w:tblPr>
      <w:tblGrid>
        <w:gridCol w:w="3828"/>
        <w:gridCol w:w="3685"/>
        <w:gridCol w:w="3119"/>
      </w:tblGrid>
      <w:tr w:rsidR="00561E63" w:rsidRPr="001A519C" w14:paraId="592703B3" w14:textId="77777777" w:rsidTr="00BD7CE4">
        <w:trPr>
          <w:trHeight w:val="812"/>
          <w:tblHeader/>
        </w:trPr>
        <w:tc>
          <w:tcPr>
            <w:tcW w:w="3828" w:type="dxa"/>
            <w:shd w:val="clear" w:color="auto" w:fill="DDD9C3" w:themeFill="background2" w:themeFillShade="E6"/>
            <w:vAlign w:val="center"/>
          </w:tcPr>
          <w:p w14:paraId="2C447902" w14:textId="77777777" w:rsidR="00561E63" w:rsidRDefault="00561E63" w:rsidP="00BD7CE4">
            <w:pPr>
              <w:jc w:val="center"/>
              <w:rPr>
                <w:rFonts w:ascii="Helvetica" w:hAnsi="Helvetica"/>
                <w:b/>
              </w:rPr>
            </w:pPr>
            <w:r>
              <w:rPr>
                <w:rFonts w:ascii="Helvetica" w:hAnsi="Helvetica"/>
                <w:b/>
              </w:rPr>
              <w:t>Criteria</w:t>
            </w:r>
          </w:p>
        </w:tc>
        <w:tc>
          <w:tcPr>
            <w:tcW w:w="3685" w:type="dxa"/>
            <w:shd w:val="clear" w:color="auto" w:fill="DDD9C3" w:themeFill="background2" w:themeFillShade="E6"/>
            <w:vAlign w:val="center"/>
          </w:tcPr>
          <w:p w14:paraId="59E3004A" w14:textId="77777777" w:rsidR="00561E63" w:rsidRPr="00D66893" w:rsidRDefault="00561E63" w:rsidP="00BD7CE4">
            <w:pPr>
              <w:jc w:val="center"/>
              <w:rPr>
                <w:rFonts w:ascii="Helvetica" w:hAnsi="Helvetica"/>
                <w:b/>
              </w:rPr>
            </w:pPr>
            <w:r>
              <w:rPr>
                <w:rFonts w:ascii="Helvetica" w:hAnsi="Helvetica"/>
                <w:b/>
              </w:rPr>
              <w:t>Advice</w:t>
            </w:r>
          </w:p>
        </w:tc>
        <w:tc>
          <w:tcPr>
            <w:tcW w:w="3119" w:type="dxa"/>
            <w:shd w:val="clear" w:color="auto" w:fill="DDD9C3" w:themeFill="background2" w:themeFillShade="E6"/>
            <w:vAlign w:val="center"/>
          </w:tcPr>
          <w:p w14:paraId="748F0A6B" w14:textId="76D846CE" w:rsidR="00561E63" w:rsidRDefault="00561E63" w:rsidP="00BD7CE4">
            <w:pPr>
              <w:jc w:val="center"/>
              <w:rPr>
                <w:rFonts w:ascii="Helvetica" w:hAnsi="Helvetica"/>
                <w:b/>
              </w:rPr>
            </w:pPr>
            <w:r>
              <w:rPr>
                <w:rFonts w:ascii="Helvetica" w:hAnsi="Helvetica"/>
                <w:b/>
              </w:rPr>
              <w:sym w:font="Wingdings" w:char="F0FC"/>
            </w:r>
            <w:r>
              <w:rPr>
                <w:rFonts w:ascii="Helvetica" w:hAnsi="Helvetica"/>
                <w:b/>
              </w:rPr>
              <w:t xml:space="preserve"> Please confirm document and section </w:t>
            </w:r>
          </w:p>
          <w:p w14:paraId="2E8FAE86" w14:textId="77777777" w:rsidR="00561E63" w:rsidRDefault="00561E63" w:rsidP="00BD7CE4">
            <w:pPr>
              <w:jc w:val="center"/>
              <w:rPr>
                <w:rFonts w:ascii="Helvetica" w:hAnsi="Helvetica"/>
                <w:b/>
              </w:rPr>
            </w:pPr>
            <w:r w:rsidRPr="00405486">
              <w:rPr>
                <w:rFonts w:ascii="Helvetica" w:hAnsi="Helvetica"/>
                <w:i/>
                <w:sz w:val="18"/>
                <w:szCs w:val="18"/>
              </w:rPr>
              <w:t>(</w:t>
            </w:r>
            <w:r>
              <w:rPr>
                <w:rFonts w:ascii="Helvetica" w:hAnsi="Helvetica"/>
                <w:i/>
                <w:sz w:val="18"/>
                <w:szCs w:val="18"/>
              </w:rPr>
              <w:t>Add comment where appropriate</w:t>
            </w:r>
            <w:r w:rsidRPr="00405486">
              <w:rPr>
                <w:rFonts w:ascii="Helvetica" w:hAnsi="Helvetica"/>
                <w:i/>
                <w:sz w:val="18"/>
                <w:szCs w:val="18"/>
              </w:rPr>
              <w:t>)</w:t>
            </w:r>
          </w:p>
        </w:tc>
      </w:tr>
      <w:tr w:rsidR="00561E63" w:rsidRPr="005F7829" w14:paraId="24C4C89F" w14:textId="77777777" w:rsidTr="00BD7CE4">
        <w:trPr>
          <w:trHeight w:val="399"/>
        </w:trPr>
        <w:tc>
          <w:tcPr>
            <w:tcW w:w="3828" w:type="dxa"/>
            <w:vAlign w:val="center"/>
          </w:tcPr>
          <w:p w14:paraId="48C5CCA2" w14:textId="77777777" w:rsidR="00561E63" w:rsidRPr="00FF41F5" w:rsidRDefault="00561E63" w:rsidP="00BD7CE4">
            <w:pPr>
              <w:pStyle w:val="ListParagraph"/>
              <w:numPr>
                <w:ilvl w:val="0"/>
                <w:numId w:val="2"/>
              </w:numPr>
              <w:ind w:left="460" w:hanging="460"/>
              <w:rPr>
                <w:rFonts w:ascii="Helvetica" w:hAnsi="Helvetica"/>
                <w:b/>
                <w:sz w:val="20"/>
                <w:szCs w:val="20"/>
              </w:rPr>
            </w:pPr>
            <w:r w:rsidRPr="00FF41F5">
              <w:rPr>
                <w:rFonts w:ascii="Arial" w:eastAsia="Times New Roman" w:hAnsi="Arial" w:cs="Arial"/>
                <w:b/>
                <w:color w:val="222222"/>
                <w:sz w:val="18"/>
                <w:szCs w:val="18"/>
              </w:rPr>
              <w:t>Identity and contact details of the data controller </w:t>
            </w:r>
          </w:p>
        </w:tc>
        <w:tc>
          <w:tcPr>
            <w:tcW w:w="3685" w:type="dxa"/>
            <w:vAlign w:val="center"/>
          </w:tcPr>
          <w:p w14:paraId="67483E30" w14:textId="77777777" w:rsidR="00561E63"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Th</w:t>
            </w:r>
            <w:r w:rsidRPr="003B5AD7">
              <w:rPr>
                <w:rFonts w:ascii="Arial" w:eastAsia="Times New Roman" w:hAnsi="Arial" w:cs="Arial"/>
                <w:i/>
                <w:iCs/>
                <w:color w:val="0000FF"/>
                <w:sz w:val="18"/>
                <w:szCs w:val="18"/>
              </w:rPr>
              <w:t>is will be local to the site where the subject is providing their personal data &amp; where it is stored - usually the local institution</w:t>
            </w:r>
            <w:r>
              <w:rPr>
                <w:rFonts w:ascii="Arial" w:eastAsia="Times New Roman" w:hAnsi="Arial" w:cs="Arial"/>
                <w:i/>
                <w:iCs/>
                <w:color w:val="0000FF"/>
                <w:sz w:val="18"/>
                <w:szCs w:val="18"/>
              </w:rPr>
              <w:t>. The Data Controller should be specifically listed alongside details of the Data Protection Officer (as per Criteria 2).</w:t>
            </w:r>
          </w:p>
          <w:p w14:paraId="5986A163" w14:textId="77777777" w:rsidR="00561E63" w:rsidRPr="00260139" w:rsidRDefault="00561E63" w:rsidP="00BD7CE4">
            <w:pPr>
              <w:jc w:val="center"/>
              <w:rPr>
                <w:rFonts w:ascii="Arial" w:eastAsia="Times New Roman" w:hAnsi="Arial" w:cs="Arial"/>
                <w:i/>
                <w:iCs/>
                <w:color w:val="0000FF"/>
                <w:sz w:val="8"/>
                <w:szCs w:val="8"/>
              </w:rPr>
            </w:pPr>
          </w:p>
          <w:p w14:paraId="1CEA26AA" w14:textId="77777777" w:rsidR="00561E63"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 xml:space="preserve">If required, it may be appropriate to list multiple Data Controllers, e.g. Hospital Data Controller for personal data at the hospital, and Data Controller for coded data at sponsor/external party. </w:t>
            </w:r>
          </w:p>
          <w:p w14:paraId="5DD9F71C" w14:textId="77777777" w:rsidR="00561E63" w:rsidRPr="003E075D" w:rsidRDefault="00561E63" w:rsidP="00BD7CE4">
            <w:pPr>
              <w:jc w:val="center"/>
              <w:rPr>
                <w:rFonts w:ascii="Arial" w:eastAsia="Times New Roman" w:hAnsi="Arial" w:cs="Arial"/>
                <w:i/>
                <w:iCs/>
                <w:color w:val="0000FF"/>
                <w:sz w:val="8"/>
                <w:szCs w:val="8"/>
              </w:rPr>
            </w:pPr>
          </w:p>
          <w:p w14:paraId="0DE9E596" w14:textId="77777777" w:rsidR="00561E63" w:rsidRPr="00260139" w:rsidRDefault="00561E63" w:rsidP="00BD7CE4">
            <w:pPr>
              <w:jc w:val="center"/>
              <w:rPr>
                <w:rFonts w:ascii="Arial" w:eastAsia="Times New Roman" w:hAnsi="Arial" w:cs="Arial"/>
                <w:i/>
                <w:iCs/>
                <w:color w:val="0000FF"/>
                <w:sz w:val="18"/>
                <w:szCs w:val="18"/>
              </w:rPr>
            </w:pPr>
            <w:r w:rsidRPr="003E075D">
              <w:rPr>
                <w:rFonts w:ascii="Arial" w:eastAsia="Times New Roman" w:hAnsi="Arial" w:cs="Arial"/>
                <w:i/>
                <w:iCs/>
                <w:color w:val="0000FF"/>
                <w:sz w:val="18"/>
                <w:szCs w:val="18"/>
              </w:rPr>
              <w:t xml:space="preserve">A note should be added to the document to state that the first point of contact for any data protection issues should be the local trial site (as they hold their identifiable personal data), and that contacting the </w:t>
            </w:r>
            <w:r>
              <w:rPr>
                <w:rFonts w:ascii="Arial" w:eastAsia="Times New Roman" w:hAnsi="Arial" w:cs="Arial"/>
                <w:i/>
                <w:iCs/>
                <w:color w:val="0000FF"/>
                <w:sz w:val="18"/>
                <w:szCs w:val="18"/>
              </w:rPr>
              <w:t xml:space="preserve">external </w:t>
            </w:r>
            <w:r w:rsidRPr="003E075D">
              <w:rPr>
                <w:rFonts w:ascii="Arial" w:eastAsia="Times New Roman" w:hAnsi="Arial" w:cs="Arial"/>
                <w:i/>
                <w:iCs/>
                <w:color w:val="0000FF"/>
                <w:sz w:val="18"/>
                <w:szCs w:val="18"/>
              </w:rPr>
              <w:t xml:space="preserve">data protection officers carries the risk of </w:t>
            </w:r>
            <w:r>
              <w:rPr>
                <w:rFonts w:ascii="Arial" w:eastAsia="Times New Roman" w:hAnsi="Arial" w:cs="Arial"/>
                <w:i/>
                <w:iCs/>
                <w:color w:val="0000FF"/>
                <w:sz w:val="18"/>
                <w:szCs w:val="18"/>
              </w:rPr>
              <w:t>losing their anonymity/</w:t>
            </w:r>
            <w:r w:rsidRPr="003E075D">
              <w:rPr>
                <w:rFonts w:ascii="Arial" w:eastAsia="Times New Roman" w:hAnsi="Arial" w:cs="Arial"/>
                <w:i/>
                <w:iCs/>
                <w:color w:val="0000FF"/>
                <w:sz w:val="18"/>
                <w:szCs w:val="18"/>
              </w:rPr>
              <w:t>identifying their coded personal data. </w:t>
            </w:r>
          </w:p>
        </w:tc>
        <w:tc>
          <w:tcPr>
            <w:tcW w:w="3119" w:type="dxa"/>
            <w:vAlign w:val="center"/>
          </w:tcPr>
          <w:p w14:paraId="61195AFF" w14:textId="77777777" w:rsidR="00561E63" w:rsidRPr="005F7829" w:rsidRDefault="00561E63" w:rsidP="00BD7CE4">
            <w:pPr>
              <w:jc w:val="center"/>
              <w:rPr>
                <w:rFonts w:ascii="Helvetica" w:hAnsi="Helvetica"/>
                <w:sz w:val="20"/>
                <w:szCs w:val="20"/>
              </w:rPr>
            </w:pPr>
          </w:p>
        </w:tc>
      </w:tr>
      <w:tr w:rsidR="00561E63" w:rsidRPr="005F7829" w14:paraId="420B9E93" w14:textId="77777777" w:rsidTr="00BD7CE4">
        <w:trPr>
          <w:trHeight w:val="399"/>
        </w:trPr>
        <w:tc>
          <w:tcPr>
            <w:tcW w:w="3828" w:type="dxa"/>
            <w:vAlign w:val="center"/>
          </w:tcPr>
          <w:p w14:paraId="2C514964" w14:textId="77777777" w:rsidR="00561E63" w:rsidRPr="00FF41F5" w:rsidRDefault="00561E63" w:rsidP="00BD7CE4">
            <w:pPr>
              <w:pStyle w:val="ListParagraph"/>
              <w:numPr>
                <w:ilvl w:val="0"/>
                <w:numId w:val="2"/>
              </w:numPr>
              <w:ind w:left="460" w:hanging="460"/>
              <w:rPr>
                <w:rFonts w:ascii="Helvetica" w:hAnsi="Helvetica"/>
                <w:b/>
                <w:sz w:val="20"/>
                <w:szCs w:val="20"/>
              </w:rPr>
            </w:pPr>
            <w:r w:rsidRPr="00FF41F5">
              <w:rPr>
                <w:rFonts w:ascii="Arial" w:eastAsia="Times New Roman" w:hAnsi="Arial" w:cs="Arial"/>
                <w:b/>
                <w:color w:val="222222"/>
                <w:sz w:val="18"/>
                <w:szCs w:val="18"/>
              </w:rPr>
              <w:lastRenderedPageBreak/>
              <w:t>Contact details of the Data Protection Officer </w:t>
            </w:r>
          </w:p>
        </w:tc>
        <w:tc>
          <w:tcPr>
            <w:tcW w:w="3685" w:type="dxa"/>
            <w:vAlign w:val="center"/>
          </w:tcPr>
          <w:p w14:paraId="45793BB2" w14:textId="77777777" w:rsidR="00561E63"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T</w:t>
            </w:r>
            <w:r w:rsidRPr="003B5AD7">
              <w:rPr>
                <w:rFonts w:ascii="Arial" w:eastAsia="Times New Roman" w:hAnsi="Arial" w:cs="Arial"/>
                <w:i/>
                <w:iCs/>
                <w:color w:val="0000FF"/>
                <w:sz w:val="18"/>
                <w:szCs w:val="18"/>
              </w:rPr>
              <w:t>his will be local</w:t>
            </w:r>
            <w:r>
              <w:rPr>
                <w:rFonts w:ascii="Arial" w:eastAsia="Times New Roman" w:hAnsi="Arial" w:cs="Arial"/>
                <w:i/>
                <w:iCs/>
                <w:color w:val="0000FF"/>
                <w:sz w:val="18"/>
                <w:szCs w:val="18"/>
              </w:rPr>
              <w:t xml:space="preserve"> assigned person</w:t>
            </w:r>
            <w:r w:rsidRPr="003B5AD7">
              <w:rPr>
                <w:rFonts w:ascii="Arial" w:eastAsia="Times New Roman" w:hAnsi="Arial" w:cs="Arial"/>
                <w:i/>
                <w:iCs/>
                <w:color w:val="0000FF"/>
                <w:sz w:val="18"/>
                <w:szCs w:val="18"/>
              </w:rPr>
              <w:t xml:space="preserve"> to the site where the subject is providing their personal data &amp; where it is stored</w:t>
            </w:r>
            <w:r>
              <w:rPr>
                <w:rFonts w:ascii="Arial" w:eastAsia="Times New Roman" w:hAnsi="Arial" w:cs="Arial"/>
                <w:i/>
                <w:iCs/>
                <w:color w:val="0000FF"/>
                <w:sz w:val="18"/>
                <w:szCs w:val="18"/>
              </w:rPr>
              <w:t xml:space="preserve">. The contact details of the Data Protection Officer should be listed – a general contact email or telephone should be listed, e.g. </w:t>
            </w:r>
            <w:hyperlink r:id="rId11" w:history="1">
              <w:r w:rsidRPr="00814839">
                <w:rPr>
                  <w:rStyle w:val="Hyperlink"/>
                  <w:rFonts w:ascii="Arial" w:eastAsia="Times New Roman" w:hAnsi="Arial" w:cs="Arial"/>
                  <w:i/>
                  <w:iCs/>
                  <w:sz w:val="18"/>
                  <w:szCs w:val="18"/>
                </w:rPr>
                <w:t>DPO@hospitalname.ie</w:t>
              </w:r>
            </w:hyperlink>
            <w:r>
              <w:rPr>
                <w:rFonts w:ascii="Arial" w:eastAsia="Times New Roman" w:hAnsi="Arial" w:cs="Arial"/>
                <w:i/>
                <w:iCs/>
                <w:color w:val="0000FF"/>
                <w:sz w:val="18"/>
                <w:szCs w:val="18"/>
              </w:rPr>
              <w:t>, rather than a specific DPO name, to avoid updates if DPO changes in the future.</w:t>
            </w:r>
          </w:p>
          <w:p w14:paraId="56F4089C" w14:textId="77777777" w:rsidR="00561E63" w:rsidRPr="00260139" w:rsidRDefault="00561E63" w:rsidP="00BD7CE4">
            <w:pPr>
              <w:jc w:val="center"/>
              <w:rPr>
                <w:rFonts w:ascii="Arial" w:eastAsia="Times New Roman" w:hAnsi="Arial" w:cs="Arial"/>
                <w:i/>
                <w:iCs/>
                <w:color w:val="0000FF"/>
                <w:sz w:val="8"/>
                <w:szCs w:val="8"/>
              </w:rPr>
            </w:pPr>
          </w:p>
          <w:p w14:paraId="6AFB268E" w14:textId="77777777" w:rsidR="00561E63"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As above, it may be appropriate to list multiple Data Protection Officers, e.g. Hospital Data Protection Officer for personal data at the hospital, and Data Protection Officer for coded data at sponsor/external party.</w:t>
            </w:r>
          </w:p>
          <w:p w14:paraId="40030647" w14:textId="77777777" w:rsidR="00561E63" w:rsidRPr="003E075D" w:rsidRDefault="00561E63" w:rsidP="00BD7CE4">
            <w:pPr>
              <w:jc w:val="center"/>
              <w:rPr>
                <w:rFonts w:ascii="Arial" w:eastAsia="Times New Roman" w:hAnsi="Arial" w:cs="Arial"/>
                <w:i/>
                <w:iCs/>
                <w:color w:val="0000FF"/>
                <w:sz w:val="8"/>
                <w:szCs w:val="8"/>
              </w:rPr>
            </w:pPr>
          </w:p>
          <w:p w14:paraId="4F14B2D3" w14:textId="77777777" w:rsidR="00561E63" w:rsidRPr="00260139" w:rsidRDefault="00561E63" w:rsidP="00BD7CE4">
            <w:pPr>
              <w:jc w:val="center"/>
              <w:rPr>
                <w:rFonts w:ascii="Arial" w:eastAsia="Times New Roman" w:hAnsi="Arial" w:cs="Arial"/>
                <w:i/>
                <w:iCs/>
                <w:color w:val="0000FF"/>
                <w:sz w:val="18"/>
                <w:szCs w:val="18"/>
              </w:rPr>
            </w:pPr>
            <w:r w:rsidRPr="003E075D">
              <w:rPr>
                <w:rFonts w:ascii="Arial" w:eastAsia="Times New Roman" w:hAnsi="Arial" w:cs="Arial"/>
                <w:i/>
                <w:iCs/>
                <w:color w:val="0000FF"/>
                <w:sz w:val="18"/>
                <w:szCs w:val="18"/>
              </w:rPr>
              <w:t xml:space="preserve">A note should be added to the document to state that the first point of contact for any data protection issues should be the local trial site (as they hold their identifiable personal data), and that contacting the </w:t>
            </w:r>
            <w:r>
              <w:rPr>
                <w:rFonts w:ascii="Arial" w:eastAsia="Times New Roman" w:hAnsi="Arial" w:cs="Arial"/>
                <w:i/>
                <w:iCs/>
                <w:color w:val="0000FF"/>
                <w:sz w:val="18"/>
                <w:szCs w:val="18"/>
              </w:rPr>
              <w:t xml:space="preserve">external </w:t>
            </w:r>
            <w:r w:rsidRPr="003E075D">
              <w:rPr>
                <w:rFonts w:ascii="Arial" w:eastAsia="Times New Roman" w:hAnsi="Arial" w:cs="Arial"/>
                <w:i/>
                <w:iCs/>
                <w:color w:val="0000FF"/>
                <w:sz w:val="18"/>
                <w:szCs w:val="18"/>
              </w:rPr>
              <w:t xml:space="preserve">data protection officers carries the risk of </w:t>
            </w:r>
            <w:r>
              <w:rPr>
                <w:rFonts w:ascii="Arial" w:eastAsia="Times New Roman" w:hAnsi="Arial" w:cs="Arial"/>
                <w:i/>
                <w:iCs/>
                <w:color w:val="0000FF"/>
                <w:sz w:val="18"/>
                <w:szCs w:val="18"/>
              </w:rPr>
              <w:t>losing their anonymity/</w:t>
            </w:r>
            <w:r w:rsidRPr="003E075D">
              <w:rPr>
                <w:rFonts w:ascii="Arial" w:eastAsia="Times New Roman" w:hAnsi="Arial" w:cs="Arial"/>
                <w:i/>
                <w:iCs/>
                <w:color w:val="0000FF"/>
                <w:sz w:val="18"/>
                <w:szCs w:val="18"/>
              </w:rPr>
              <w:t>identifying their coded personal data. </w:t>
            </w:r>
          </w:p>
        </w:tc>
        <w:tc>
          <w:tcPr>
            <w:tcW w:w="3119" w:type="dxa"/>
            <w:vAlign w:val="center"/>
          </w:tcPr>
          <w:p w14:paraId="681D2B1B" w14:textId="77777777" w:rsidR="00561E63" w:rsidRPr="005F7829" w:rsidRDefault="00561E63" w:rsidP="00BD7CE4">
            <w:pPr>
              <w:jc w:val="center"/>
              <w:rPr>
                <w:rFonts w:ascii="Helvetica" w:hAnsi="Helvetica"/>
                <w:sz w:val="20"/>
                <w:szCs w:val="20"/>
              </w:rPr>
            </w:pPr>
          </w:p>
        </w:tc>
      </w:tr>
      <w:tr w:rsidR="00561E63" w:rsidRPr="005F7829" w14:paraId="1B3D7A0C" w14:textId="77777777" w:rsidTr="00BD7CE4">
        <w:trPr>
          <w:trHeight w:val="399"/>
        </w:trPr>
        <w:tc>
          <w:tcPr>
            <w:tcW w:w="3828" w:type="dxa"/>
            <w:vAlign w:val="center"/>
          </w:tcPr>
          <w:p w14:paraId="52CF393B" w14:textId="77777777" w:rsidR="00561E63" w:rsidRPr="00FF41F5" w:rsidRDefault="00561E63" w:rsidP="00BD7CE4">
            <w:pPr>
              <w:pStyle w:val="ListParagraph"/>
              <w:numPr>
                <w:ilvl w:val="0"/>
                <w:numId w:val="2"/>
              </w:numPr>
              <w:ind w:left="460" w:hanging="460"/>
              <w:rPr>
                <w:rFonts w:ascii="Helvetica" w:hAnsi="Helvetica"/>
                <w:b/>
                <w:sz w:val="20"/>
                <w:szCs w:val="20"/>
              </w:rPr>
            </w:pPr>
            <w:r w:rsidRPr="00FF41F5">
              <w:rPr>
                <w:rFonts w:ascii="Arial" w:eastAsia="Times New Roman" w:hAnsi="Arial" w:cs="Arial"/>
                <w:b/>
                <w:color w:val="000000"/>
                <w:sz w:val="18"/>
                <w:szCs w:val="18"/>
              </w:rPr>
              <w:t>P</w:t>
            </w:r>
            <w:r w:rsidRPr="00FF41F5">
              <w:rPr>
                <w:rFonts w:ascii="Arial" w:eastAsia="Times New Roman" w:hAnsi="Arial" w:cs="Arial"/>
                <w:b/>
                <w:color w:val="222222"/>
                <w:sz w:val="18"/>
                <w:szCs w:val="18"/>
              </w:rPr>
              <w:t>urpose(s) of the processing and the lawful basis for the processing</w:t>
            </w:r>
          </w:p>
        </w:tc>
        <w:tc>
          <w:tcPr>
            <w:tcW w:w="3685" w:type="dxa"/>
            <w:vAlign w:val="center"/>
          </w:tcPr>
          <w:p w14:paraId="72D35F60" w14:textId="77777777" w:rsidR="00561E63" w:rsidRPr="005F7829" w:rsidRDefault="00561E63" w:rsidP="00BD7CE4">
            <w:pPr>
              <w:jc w:val="center"/>
              <w:rPr>
                <w:rFonts w:ascii="Helvetica" w:hAnsi="Helvetica"/>
                <w:sz w:val="20"/>
                <w:szCs w:val="20"/>
              </w:rPr>
            </w:pPr>
            <w:r>
              <w:rPr>
                <w:rFonts w:ascii="Arial" w:eastAsia="Times New Roman" w:hAnsi="Arial" w:cs="Arial"/>
                <w:i/>
                <w:iCs/>
                <w:color w:val="0000FF"/>
                <w:sz w:val="18"/>
                <w:szCs w:val="18"/>
              </w:rPr>
              <w:t>G</w:t>
            </w:r>
            <w:r w:rsidRPr="003B5AD7">
              <w:rPr>
                <w:rFonts w:ascii="Arial" w:eastAsia="Times New Roman" w:hAnsi="Arial" w:cs="Arial"/>
                <w:i/>
                <w:iCs/>
                <w:color w:val="0000FF"/>
                <w:sz w:val="18"/>
                <w:szCs w:val="18"/>
              </w:rPr>
              <w:t>enerally this is explained by describing why you are</w:t>
            </w:r>
            <w:r>
              <w:rPr>
                <w:rFonts w:ascii="Arial" w:eastAsia="Times New Roman" w:hAnsi="Arial" w:cs="Arial"/>
                <w:i/>
                <w:iCs/>
                <w:color w:val="0000FF"/>
                <w:sz w:val="18"/>
                <w:szCs w:val="18"/>
              </w:rPr>
              <w:t xml:space="preserve"> obtaining consent to</w:t>
            </w:r>
            <w:r w:rsidRPr="003B5AD7">
              <w:rPr>
                <w:rFonts w:ascii="Arial" w:eastAsia="Times New Roman" w:hAnsi="Arial" w:cs="Arial"/>
                <w:i/>
                <w:iCs/>
                <w:color w:val="0000FF"/>
                <w:sz w:val="18"/>
                <w:szCs w:val="18"/>
              </w:rPr>
              <w:t xml:space="preserve"> collect</w:t>
            </w:r>
            <w:r>
              <w:rPr>
                <w:rFonts w:ascii="Arial" w:eastAsia="Times New Roman" w:hAnsi="Arial" w:cs="Arial"/>
                <w:i/>
                <w:iCs/>
                <w:color w:val="0000FF"/>
                <w:sz w:val="18"/>
                <w:szCs w:val="18"/>
              </w:rPr>
              <w:t xml:space="preserve"> </w:t>
            </w:r>
            <w:r w:rsidRPr="003B5AD7">
              <w:rPr>
                <w:rFonts w:ascii="Arial" w:eastAsia="Times New Roman" w:hAnsi="Arial" w:cs="Arial"/>
                <w:i/>
                <w:iCs/>
                <w:color w:val="0000FF"/>
                <w:sz w:val="18"/>
                <w:szCs w:val="18"/>
              </w:rPr>
              <w:t>the data for the study</w:t>
            </w:r>
            <w:r>
              <w:rPr>
                <w:rFonts w:ascii="Arial" w:eastAsia="Times New Roman" w:hAnsi="Arial" w:cs="Arial"/>
                <w:i/>
                <w:iCs/>
                <w:color w:val="0000FF"/>
                <w:sz w:val="18"/>
                <w:szCs w:val="18"/>
              </w:rPr>
              <w:t xml:space="preserve"> and what will be done with the research data, i.e. their consent is being collected to participate in the research study and to collect data relating to their participation.</w:t>
            </w:r>
          </w:p>
        </w:tc>
        <w:tc>
          <w:tcPr>
            <w:tcW w:w="3119" w:type="dxa"/>
            <w:vAlign w:val="center"/>
          </w:tcPr>
          <w:p w14:paraId="31FEE900" w14:textId="77777777" w:rsidR="00561E63" w:rsidRPr="005F7829" w:rsidRDefault="00561E63" w:rsidP="00BD7CE4">
            <w:pPr>
              <w:jc w:val="center"/>
              <w:rPr>
                <w:rFonts w:ascii="Helvetica" w:hAnsi="Helvetica"/>
                <w:sz w:val="20"/>
                <w:szCs w:val="20"/>
              </w:rPr>
            </w:pPr>
          </w:p>
        </w:tc>
      </w:tr>
      <w:tr w:rsidR="00561E63" w:rsidRPr="005F7829" w14:paraId="61BB859C" w14:textId="77777777" w:rsidTr="00BD7CE4">
        <w:trPr>
          <w:trHeight w:val="399"/>
        </w:trPr>
        <w:tc>
          <w:tcPr>
            <w:tcW w:w="3828" w:type="dxa"/>
            <w:vAlign w:val="center"/>
          </w:tcPr>
          <w:p w14:paraId="207FD80E"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rPr>
            </w:pPr>
            <w:r w:rsidRPr="00FF41F5">
              <w:rPr>
                <w:rFonts w:ascii="Arial" w:eastAsia="Times New Roman" w:hAnsi="Arial" w:cs="Arial"/>
                <w:b/>
                <w:color w:val="000000"/>
                <w:sz w:val="18"/>
                <w:szCs w:val="18"/>
              </w:rPr>
              <w:t>Where processing is based on the legitimate interests of the controller or a third party, the legitimate interests of the controller</w:t>
            </w:r>
            <w:r w:rsidRPr="00FF41F5">
              <w:rPr>
                <w:rFonts w:ascii="Arial" w:eastAsia="Times New Roman" w:hAnsi="Arial" w:cs="Arial"/>
                <w:b/>
                <w:i/>
                <w:iCs/>
                <w:color w:val="0000FF"/>
                <w:sz w:val="18"/>
                <w:szCs w:val="18"/>
              </w:rPr>
              <w:t> </w:t>
            </w:r>
          </w:p>
        </w:tc>
        <w:tc>
          <w:tcPr>
            <w:tcW w:w="3685" w:type="dxa"/>
            <w:vAlign w:val="center"/>
          </w:tcPr>
          <w:p w14:paraId="639065AE" w14:textId="77777777" w:rsidR="00561E63" w:rsidRPr="005F7829" w:rsidRDefault="00561E63" w:rsidP="00BD7CE4">
            <w:pPr>
              <w:jc w:val="center"/>
              <w:rPr>
                <w:rFonts w:ascii="Helvetica" w:hAnsi="Helvetica"/>
                <w:sz w:val="20"/>
                <w:szCs w:val="20"/>
              </w:rPr>
            </w:pPr>
            <w:r w:rsidRPr="003B5AD7">
              <w:rPr>
                <w:rFonts w:ascii="Arial" w:eastAsia="Times New Roman" w:hAnsi="Arial" w:cs="Arial"/>
                <w:i/>
                <w:iCs/>
                <w:color w:val="0000FF"/>
                <w:sz w:val="18"/>
                <w:szCs w:val="18"/>
              </w:rPr>
              <w:t>Not Applicable to Informed Consent Forms - processing is based on the consent provided by the subject</w:t>
            </w:r>
          </w:p>
        </w:tc>
        <w:tc>
          <w:tcPr>
            <w:tcW w:w="3119" w:type="dxa"/>
            <w:vAlign w:val="center"/>
          </w:tcPr>
          <w:p w14:paraId="3599A0D3" w14:textId="77777777" w:rsidR="00561E63" w:rsidRPr="005F7829" w:rsidRDefault="00561E63" w:rsidP="00BD7CE4">
            <w:pPr>
              <w:jc w:val="center"/>
              <w:rPr>
                <w:rFonts w:ascii="Helvetica" w:hAnsi="Helvetica"/>
                <w:sz w:val="20"/>
                <w:szCs w:val="20"/>
              </w:rPr>
            </w:pPr>
          </w:p>
        </w:tc>
      </w:tr>
      <w:tr w:rsidR="00561E63" w:rsidRPr="005F7829" w14:paraId="753062C0" w14:textId="77777777" w:rsidTr="00BD7CE4">
        <w:trPr>
          <w:trHeight w:val="399"/>
        </w:trPr>
        <w:tc>
          <w:tcPr>
            <w:tcW w:w="3828" w:type="dxa"/>
            <w:vAlign w:val="center"/>
          </w:tcPr>
          <w:p w14:paraId="72018C08"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rPr>
            </w:pPr>
            <w:r w:rsidRPr="00FF41F5">
              <w:rPr>
                <w:rFonts w:ascii="Arial" w:eastAsia="Times New Roman" w:hAnsi="Arial" w:cs="Arial"/>
                <w:b/>
                <w:color w:val="222222"/>
                <w:sz w:val="18"/>
                <w:szCs w:val="18"/>
              </w:rPr>
              <w:t>Any other recipient(s) of the personal data </w:t>
            </w:r>
          </w:p>
        </w:tc>
        <w:tc>
          <w:tcPr>
            <w:tcW w:w="3685" w:type="dxa"/>
            <w:vAlign w:val="center"/>
          </w:tcPr>
          <w:p w14:paraId="4066115B" w14:textId="77777777" w:rsidR="00561E63"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T</w:t>
            </w:r>
            <w:r w:rsidRPr="003B5AD7">
              <w:rPr>
                <w:rFonts w:ascii="Arial" w:eastAsia="Times New Roman" w:hAnsi="Arial" w:cs="Arial"/>
                <w:i/>
                <w:iCs/>
                <w:color w:val="0000FF"/>
                <w:sz w:val="18"/>
                <w:szCs w:val="18"/>
              </w:rPr>
              <w:t>his is usually indicated by informing subjects that an external monitor or external auditor could review their personal data at the site for the purposes of monitoring quality &amp; safety of subjects in the trial; also need to indicate if any other recipients will receive or view their personal data such as an external lab or vendor (i.e. where data is </w:t>
            </w:r>
            <w:r w:rsidRPr="003B5AD7">
              <w:rPr>
                <w:rFonts w:ascii="Arial" w:eastAsia="Times New Roman" w:hAnsi="Arial" w:cs="Arial"/>
                <w:b/>
                <w:bCs/>
                <w:i/>
                <w:iCs/>
                <w:color w:val="0000FF"/>
                <w:sz w:val="18"/>
                <w:szCs w:val="18"/>
              </w:rPr>
              <w:t>not </w:t>
            </w:r>
            <w:r w:rsidRPr="003B5AD7">
              <w:rPr>
                <w:rFonts w:ascii="Arial" w:eastAsia="Times New Roman" w:hAnsi="Arial" w:cs="Arial"/>
                <w:i/>
                <w:iCs/>
                <w:color w:val="0000FF"/>
                <w:sz w:val="18"/>
                <w:szCs w:val="18"/>
              </w:rPr>
              <w:t>anonymised prior to sending</w:t>
            </w:r>
            <w:r>
              <w:rPr>
                <w:rFonts w:ascii="Arial" w:eastAsia="Times New Roman" w:hAnsi="Arial" w:cs="Arial"/>
                <w:i/>
                <w:iCs/>
                <w:color w:val="0000FF"/>
                <w:sz w:val="18"/>
                <w:szCs w:val="18"/>
              </w:rPr>
              <w:t>)</w:t>
            </w:r>
          </w:p>
          <w:p w14:paraId="26B4B30A" w14:textId="77777777" w:rsidR="00561E63" w:rsidRPr="00260139" w:rsidRDefault="00561E63" w:rsidP="00BD7CE4">
            <w:pPr>
              <w:jc w:val="center"/>
              <w:rPr>
                <w:rFonts w:ascii="Arial" w:eastAsia="Times New Roman" w:hAnsi="Arial" w:cs="Arial"/>
                <w:i/>
                <w:iCs/>
                <w:color w:val="0000FF"/>
                <w:sz w:val="8"/>
                <w:szCs w:val="8"/>
              </w:rPr>
            </w:pPr>
          </w:p>
          <w:p w14:paraId="7D455E72" w14:textId="77777777" w:rsidR="00561E63" w:rsidRPr="003B5AD7"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If required for the study, it should also be noted that pseudonymised</w:t>
            </w:r>
            <w:bookmarkStart w:id="0" w:name="_GoBack"/>
            <w:bookmarkEnd w:id="0"/>
            <w:r>
              <w:rPr>
                <w:rFonts w:ascii="Arial" w:eastAsia="Times New Roman" w:hAnsi="Arial" w:cs="Arial"/>
                <w:i/>
                <w:iCs/>
                <w:color w:val="0000FF"/>
                <w:sz w:val="18"/>
                <w:szCs w:val="18"/>
              </w:rPr>
              <w:t>/coded data may leave the study site and the recipients and reason for transfers should be mentioned.</w:t>
            </w:r>
          </w:p>
        </w:tc>
        <w:tc>
          <w:tcPr>
            <w:tcW w:w="3119" w:type="dxa"/>
            <w:vAlign w:val="center"/>
          </w:tcPr>
          <w:p w14:paraId="6945371E" w14:textId="77777777" w:rsidR="00561E63" w:rsidRDefault="00561E63" w:rsidP="00BD7CE4">
            <w:pPr>
              <w:jc w:val="center"/>
              <w:rPr>
                <w:rFonts w:ascii="Helvetica" w:hAnsi="Helvetica"/>
                <w:sz w:val="20"/>
                <w:szCs w:val="20"/>
              </w:rPr>
            </w:pPr>
          </w:p>
          <w:p w14:paraId="1F6075E8" w14:textId="77777777" w:rsidR="00561E63" w:rsidRDefault="00561E63" w:rsidP="00BD7CE4">
            <w:pPr>
              <w:rPr>
                <w:rFonts w:ascii="Helvetica" w:hAnsi="Helvetica"/>
                <w:sz w:val="20"/>
                <w:szCs w:val="20"/>
              </w:rPr>
            </w:pPr>
          </w:p>
          <w:p w14:paraId="5298105C" w14:textId="77777777" w:rsidR="00561E63" w:rsidRDefault="00561E63" w:rsidP="00BD7CE4">
            <w:pPr>
              <w:rPr>
                <w:rFonts w:ascii="Helvetica" w:hAnsi="Helvetica"/>
                <w:sz w:val="20"/>
                <w:szCs w:val="20"/>
              </w:rPr>
            </w:pPr>
          </w:p>
          <w:p w14:paraId="2EB8736A" w14:textId="77777777" w:rsidR="00561E63" w:rsidRPr="001633A3" w:rsidRDefault="00561E63" w:rsidP="00BD7CE4">
            <w:pPr>
              <w:rPr>
                <w:rFonts w:ascii="Helvetica" w:hAnsi="Helvetica"/>
                <w:sz w:val="20"/>
                <w:szCs w:val="20"/>
              </w:rPr>
            </w:pPr>
          </w:p>
        </w:tc>
      </w:tr>
      <w:tr w:rsidR="00561E63" w:rsidRPr="005F7829" w14:paraId="6C60CDBC" w14:textId="77777777" w:rsidTr="00BD7CE4">
        <w:trPr>
          <w:trHeight w:val="399"/>
        </w:trPr>
        <w:tc>
          <w:tcPr>
            <w:tcW w:w="3828" w:type="dxa"/>
            <w:vAlign w:val="center"/>
          </w:tcPr>
          <w:p w14:paraId="5C495742" w14:textId="77777777" w:rsidR="00561E63" w:rsidRPr="00FF41F5" w:rsidRDefault="00561E63" w:rsidP="00BD7CE4">
            <w:pPr>
              <w:pStyle w:val="ListParagraph"/>
              <w:numPr>
                <w:ilvl w:val="0"/>
                <w:numId w:val="2"/>
              </w:numPr>
              <w:ind w:left="460" w:hanging="460"/>
              <w:rPr>
                <w:rFonts w:ascii="Arial" w:eastAsia="Times New Roman" w:hAnsi="Arial" w:cs="Arial"/>
                <w:b/>
                <w:color w:val="222222"/>
                <w:sz w:val="18"/>
                <w:szCs w:val="18"/>
              </w:rPr>
            </w:pPr>
            <w:r w:rsidRPr="00FF41F5">
              <w:rPr>
                <w:rFonts w:ascii="Arial" w:eastAsia="Times New Roman" w:hAnsi="Arial" w:cs="Arial"/>
                <w:b/>
                <w:color w:val="000000"/>
                <w:sz w:val="18"/>
                <w:szCs w:val="18"/>
              </w:rPr>
              <w:t>W</w:t>
            </w:r>
            <w:r w:rsidRPr="00FF41F5">
              <w:rPr>
                <w:rFonts w:ascii="Arial" w:eastAsia="Times New Roman" w:hAnsi="Arial" w:cs="Arial"/>
                <w:b/>
                <w:color w:val="222222"/>
                <w:sz w:val="18"/>
                <w:szCs w:val="18"/>
              </w:rPr>
              <w:t>here applicable, details of any intended transfers of personal data to a third country (non-EU member state) or international organisation and details of adequacy decisions and safeguards</w:t>
            </w:r>
          </w:p>
        </w:tc>
        <w:tc>
          <w:tcPr>
            <w:tcW w:w="3685" w:type="dxa"/>
            <w:vAlign w:val="center"/>
          </w:tcPr>
          <w:p w14:paraId="04A57465" w14:textId="77777777" w:rsidR="00561E63" w:rsidRPr="003B5AD7"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t xml:space="preserve">Where applicable, if </w:t>
            </w:r>
            <w:r w:rsidRPr="003B5AD7">
              <w:rPr>
                <w:rFonts w:ascii="Arial" w:eastAsia="Times New Roman" w:hAnsi="Arial" w:cs="Arial"/>
                <w:i/>
                <w:iCs/>
                <w:color w:val="0000FF"/>
                <w:sz w:val="18"/>
                <w:szCs w:val="18"/>
              </w:rPr>
              <w:t>any personal data will be leaving the EU (</w:t>
            </w:r>
            <w:r w:rsidRPr="003B5AD7">
              <w:rPr>
                <w:rFonts w:ascii="Arial" w:eastAsia="Times New Roman" w:hAnsi="Arial" w:cs="Arial"/>
                <w:i/>
                <w:iCs/>
                <w:color w:val="0000FF"/>
                <w:sz w:val="18"/>
                <w:szCs w:val="18"/>
                <w:shd w:val="clear" w:color="auto" w:fill="FFFFFF"/>
              </w:rPr>
              <w:t>i.e. where data is </w:t>
            </w:r>
            <w:r w:rsidRPr="003B5AD7">
              <w:rPr>
                <w:rFonts w:ascii="Arial" w:eastAsia="Times New Roman" w:hAnsi="Arial" w:cs="Arial"/>
                <w:b/>
                <w:bCs/>
                <w:i/>
                <w:iCs/>
                <w:color w:val="0000FF"/>
                <w:sz w:val="18"/>
                <w:szCs w:val="18"/>
                <w:shd w:val="clear" w:color="auto" w:fill="FFFFFF"/>
              </w:rPr>
              <w:t>not </w:t>
            </w:r>
            <w:r w:rsidRPr="003B5AD7">
              <w:rPr>
                <w:rFonts w:ascii="Arial" w:eastAsia="Times New Roman" w:hAnsi="Arial" w:cs="Arial"/>
                <w:i/>
                <w:iCs/>
                <w:color w:val="0000FF"/>
                <w:sz w:val="18"/>
                <w:szCs w:val="18"/>
                <w:shd w:val="clear" w:color="auto" w:fill="FFFFFF"/>
              </w:rPr>
              <w:t>anonymised prior to sending)</w:t>
            </w:r>
            <w:r w:rsidRPr="003B5AD7">
              <w:rPr>
                <w:rFonts w:ascii="Arial" w:eastAsia="Times New Roman" w:hAnsi="Arial" w:cs="Arial"/>
                <w:i/>
                <w:iCs/>
                <w:color w:val="0000FF"/>
                <w:sz w:val="18"/>
                <w:szCs w:val="18"/>
              </w:rPr>
              <w:t>, the subject must be informed of this and details of the decision making and safeguards in place should be described</w:t>
            </w:r>
            <w:r>
              <w:rPr>
                <w:rFonts w:ascii="Arial" w:eastAsia="Times New Roman" w:hAnsi="Arial" w:cs="Arial"/>
                <w:i/>
                <w:iCs/>
                <w:color w:val="0000FF"/>
                <w:sz w:val="18"/>
                <w:szCs w:val="18"/>
              </w:rPr>
              <w:t>. This applies also to pseudonymised/coded data which may leave the EU.</w:t>
            </w:r>
          </w:p>
        </w:tc>
        <w:tc>
          <w:tcPr>
            <w:tcW w:w="3119" w:type="dxa"/>
            <w:vAlign w:val="center"/>
          </w:tcPr>
          <w:p w14:paraId="5A6EEC01" w14:textId="77777777" w:rsidR="00561E63" w:rsidRPr="005F7829" w:rsidRDefault="00561E63" w:rsidP="00BD7CE4">
            <w:pPr>
              <w:jc w:val="center"/>
              <w:rPr>
                <w:rFonts w:ascii="Helvetica" w:hAnsi="Helvetica"/>
                <w:sz w:val="20"/>
                <w:szCs w:val="20"/>
              </w:rPr>
            </w:pPr>
          </w:p>
        </w:tc>
      </w:tr>
      <w:tr w:rsidR="00561E63" w:rsidRPr="005F7829" w14:paraId="168BBD80" w14:textId="77777777" w:rsidTr="00BD7CE4">
        <w:trPr>
          <w:trHeight w:val="399"/>
        </w:trPr>
        <w:tc>
          <w:tcPr>
            <w:tcW w:w="3828" w:type="dxa"/>
            <w:vAlign w:val="center"/>
          </w:tcPr>
          <w:p w14:paraId="58C18A4D"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rPr>
            </w:pPr>
            <w:r w:rsidRPr="00FF41F5">
              <w:rPr>
                <w:rFonts w:ascii="Arial" w:eastAsia="Times New Roman" w:hAnsi="Arial" w:cs="Arial"/>
                <w:b/>
                <w:color w:val="000000"/>
                <w:sz w:val="18"/>
                <w:szCs w:val="18"/>
              </w:rPr>
              <w:t>The</w:t>
            </w:r>
            <w:r w:rsidRPr="00FF41F5">
              <w:rPr>
                <w:rFonts w:ascii="Arial" w:eastAsia="Times New Roman" w:hAnsi="Arial" w:cs="Arial"/>
                <w:b/>
                <w:color w:val="222222"/>
                <w:sz w:val="18"/>
                <w:szCs w:val="18"/>
              </w:rPr>
              <w:t xml:space="preserve"> retention period (how long an organisation holds onto personal data) or, if that is not possible, the </w:t>
            </w:r>
            <w:r w:rsidRPr="00FF41F5">
              <w:rPr>
                <w:rFonts w:ascii="Arial" w:eastAsia="Times New Roman" w:hAnsi="Arial" w:cs="Arial"/>
                <w:b/>
                <w:color w:val="222222"/>
                <w:sz w:val="18"/>
                <w:szCs w:val="18"/>
              </w:rPr>
              <w:lastRenderedPageBreak/>
              <w:t>criteria used to determine the retention period</w:t>
            </w:r>
          </w:p>
        </w:tc>
        <w:tc>
          <w:tcPr>
            <w:tcW w:w="3685" w:type="dxa"/>
            <w:vAlign w:val="center"/>
          </w:tcPr>
          <w:p w14:paraId="13E3801F" w14:textId="77777777" w:rsidR="00561E63" w:rsidRPr="003B5AD7" w:rsidRDefault="00561E63" w:rsidP="00BD7CE4">
            <w:pPr>
              <w:jc w:val="center"/>
              <w:rPr>
                <w:rFonts w:ascii="Arial" w:eastAsia="Times New Roman" w:hAnsi="Arial" w:cs="Arial"/>
                <w:i/>
                <w:iCs/>
                <w:color w:val="0000FF"/>
                <w:sz w:val="18"/>
                <w:szCs w:val="18"/>
              </w:rPr>
            </w:pPr>
            <w:r>
              <w:rPr>
                <w:rFonts w:ascii="Arial" w:eastAsia="Times New Roman" w:hAnsi="Arial" w:cs="Arial"/>
                <w:i/>
                <w:iCs/>
                <w:color w:val="0000FF"/>
                <w:sz w:val="18"/>
                <w:szCs w:val="18"/>
              </w:rPr>
              <w:lastRenderedPageBreak/>
              <w:t>T</w:t>
            </w:r>
            <w:r w:rsidRPr="003B5AD7">
              <w:rPr>
                <w:rFonts w:ascii="Arial" w:eastAsia="Times New Roman" w:hAnsi="Arial" w:cs="Arial"/>
                <w:i/>
                <w:iCs/>
                <w:color w:val="0000FF"/>
                <w:sz w:val="18"/>
                <w:szCs w:val="18"/>
              </w:rPr>
              <w:t xml:space="preserve">his should be determined at study start and should be communicated to all subjects in the informed consent form - </w:t>
            </w:r>
            <w:r w:rsidRPr="003B5AD7">
              <w:rPr>
                <w:rFonts w:ascii="Arial" w:eastAsia="Times New Roman" w:hAnsi="Arial" w:cs="Arial"/>
                <w:i/>
                <w:iCs/>
                <w:color w:val="0000FF"/>
                <w:sz w:val="18"/>
                <w:szCs w:val="18"/>
              </w:rPr>
              <w:lastRenderedPageBreak/>
              <w:t>each site should agree to the retention period, e.g. 15 years</w:t>
            </w:r>
          </w:p>
        </w:tc>
        <w:tc>
          <w:tcPr>
            <w:tcW w:w="3119" w:type="dxa"/>
            <w:vAlign w:val="center"/>
          </w:tcPr>
          <w:p w14:paraId="19B6D811" w14:textId="77777777" w:rsidR="00561E63" w:rsidRPr="005F7829" w:rsidRDefault="00561E63" w:rsidP="00BD7CE4">
            <w:pPr>
              <w:jc w:val="center"/>
              <w:rPr>
                <w:rFonts w:ascii="Helvetica" w:hAnsi="Helvetica"/>
                <w:sz w:val="20"/>
                <w:szCs w:val="20"/>
              </w:rPr>
            </w:pPr>
          </w:p>
        </w:tc>
      </w:tr>
      <w:tr w:rsidR="00561E63" w:rsidRPr="005F7829" w14:paraId="34AB0DD2" w14:textId="77777777" w:rsidTr="00BD7CE4">
        <w:trPr>
          <w:trHeight w:val="399"/>
        </w:trPr>
        <w:tc>
          <w:tcPr>
            <w:tcW w:w="3828" w:type="dxa"/>
            <w:vAlign w:val="center"/>
          </w:tcPr>
          <w:p w14:paraId="09F18942"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rPr>
            </w:pPr>
            <w:r w:rsidRPr="00FF41F5">
              <w:rPr>
                <w:rFonts w:ascii="Arial" w:eastAsia="Times New Roman" w:hAnsi="Arial" w:cs="Arial"/>
                <w:b/>
                <w:color w:val="000000"/>
                <w:sz w:val="18"/>
                <w:szCs w:val="18"/>
              </w:rPr>
              <w:t>T</w:t>
            </w:r>
            <w:r w:rsidRPr="00FF41F5">
              <w:rPr>
                <w:rFonts w:ascii="Arial" w:eastAsia="Times New Roman" w:hAnsi="Arial" w:cs="Arial"/>
                <w:b/>
                <w:color w:val="222222"/>
                <w:sz w:val="18"/>
                <w:szCs w:val="18"/>
              </w:rPr>
              <w:t>he existence of the following rights:</w:t>
            </w:r>
            <w:r w:rsidRPr="00FF41F5">
              <w:rPr>
                <w:rFonts w:ascii="Arial" w:eastAsia="Times New Roman" w:hAnsi="Arial" w:cs="Arial"/>
                <w:b/>
                <w:color w:val="222222"/>
                <w:sz w:val="18"/>
                <w:szCs w:val="18"/>
              </w:rPr>
              <w:br/>
              <w:t>- Right of access</w:t>
            </w:r>
            <w:r w:rsidRPr="00FF41F5">
              <w:rPr>
                <w:rFonts w:ascii="Arial" w:eastAsia="Times New Roman" w:hAnsi="Arial" w:cs="Arial"/>
                <w:b/>
                <w:color w:val="222222"/>
                <w:sz w:val="18"/>
                <w:szCs w:val="18"/>
              </w:rPr>
              <w:br/>
              <w:t>- Right to rectification</w:t>
            </w:r>
            <w:r w:rsidRPr="00FF41F5">
              <w:rPr>
                <w:rFonts w:ascii="Arial" w:eastAsia="Times New Roman" w:hAnsi="Arial" w:cs="Arial"/>
                <w:b/>
                <w:color w:val="222222"/>
                <w:sz w:val="18"/>
                <w:szCs w:val="18"/>
              </w:rPr>
              <w:br/>
              <w:t>- Right to erasure</w:t>
            </w:r>
            <w:r w:rsidRPr="00FF41F5">
              <w:rPr>
                <w:rFonts w:ascii="Arial" w:eastAsia="Times New Roman" w:hAnsi="Arial" w:cs="Arial"/>
                <w:b/>
                <w:color w:val="222222"/>
                <w:sz w:val="18"/>
                <w:szCs w:val="18"/>
              </w:rPr>
              <w:br/>
              <w:t>- Right to restrict processing</w:t>
            </w:r>
            <w:r w:rsidRPr="00FF41F5">
              <w:rPr>
                <w:rFonts w:ascii="Arial" w:eastAsia="Times New Roman" w:hAnsi="Arial" w:cs="Arial"/>
                <w:b/>
                <w:color w:val="222222"/>
                <w:sz w:val="18"/>
                <w:szCs w:val="18"/>
              </w:rPr>
              <w:br/>
              <w:t>- Right to data portability</w:t>
            </w:r>
            <w:r w:rsidRPr="00FF41F5">
              <w:rPr>
                <w:rFonts w:ascii="Arial" w:eastAsia="Times New Roman" w:hAnsi="Arial" w:cs="Arial"/>
                <w:b/>
                <w:color w:val="222222"/>
                <w:sz w:val="18"/>
                <w:szCs w:val="18"/>
              </w:rPr>
              <w:br/>
              <w:t>- Right to object</w:t>
            </w:r>
          </w:p>
        </w:tc>
        <w:tc>
          <w:tcPr>
            <w:tcW w:w="3685" w:type="dxa"/>
            <w:vMerge w:val="restart"/>
            <w:vAlign w:val="center"/>
          </w:tcPr>
          <w:p w14:paraId="122B4D78" w14:textId="77777777" w:rsidR="00561E63" w:rsidRPr="003B5AD7" w:rsidRDefault="00561E63" w:rsidP="00BD7CE4">
            <w:pPr>
              <w:jc w:val="center"/>
              <w:rPr>
                <w:rFonts w:ascii="Arial" w:eastAsia="Times New Roman" w:hAnsi="Arial" w:cs="Arial"/>
                <w:i/>
                <w:iCs/>
                <w:color w:val="0000FF"/>
                <w:sz w:val="18"/>
                <w:szCs w:val="18"/>
              </w:rPr>
            </w:pPr>
            <w:r w:rsidRPr="003B5AD7">
              <w:rPr>
                <w:rFonts w:ascii="Arial" w:eastAsia="Times New Roman" w:hAnsi="Arial" w:cs="Arial"/>
                <w:i/>
                <w:iCs/>
                <w:color w:val="0000FF"/>
                <w:sz w:val="18"/>
                <w:szCs w:val="18"/>
                <w:shd w:val="clear" w:color="auto" w:fill="FFFFFF"/>
              </w:rPr>
              <w:t xml:space="preserve">To cover 8, 9, 10 &amp; 11 a sentence can be added to this effect; e.g. that subjects "have the right to access, rectify, erase, restrict processing, </w:t>
            </w:r>
            <w:r>
              <w:rPr>
                <w:rFonts w:ascii="Arial" w:eastAsia="Times New Roman" w:hAnsi="Arial" w:cs="Arial"/>
                <w:i/>
                <w:iCs/>
                <w:color w:val="0000FF"/>
                <w:sz w:val="18"/>
                <w:szCs w:val="18"/>
                <w:shd w:val="clear" w:color="auto" w:fill="FFFFFF"/>
              </w:rPr>
              <w:t xml:space="preserve">portability, </w:t>
            </w:r>
            <w:r w:rsidRPr="003B5AD7">
              <w:rPr>
                <w:rFonts w:ascii="Arial" w:eastAsia="Times New Roman" w:hAnsi="Arial" w:cs="Arial"/>
                <w:i/>
                <w:iCs/>
                <w:color w:val="0000FF"/>
                <w:sz w:val="18"/>
                <w:szCs w:val="18"/>
                <w:shd w:val="clear" w:color="auto" w:fill="FFFFFF"/>
              </w:rPr>
              <w:t>object or withdraw consent of use of your personal data at any time in accordance with GDPR</w:t>
            </w:r>
            <w:r>
              <w:rPr>
                <w:rFonts w:ascii="Arial" w:eastAsia="Times New Roman" w:hAnsi="Arial" w:cs="Arial"/>
                <w:i/>
                <w:iCs/>
                <w:color w:val="0000FF"/>
                <w:sz w:val="18"/>
                <w:szCs w:val="18"/>
                <w:shd w:val="clear" w:color="auto" w:fill="FFFFFF"/>
              </w:rPr>
              <w:t>, national regulations</w:t>
            </w:r>
            <w:r w:rsidRPr="003B5AD7">
              <w:rPr>
                <w:rFonts w:ascii="Arial" w:eastAsia="Times New Roman" w:hAnsi="Arial" w:cs="Arial"/>
                <w:i/>
                <w:iCs/>
                <w:color w:val="0000FF"/>
                <w:sz w:val="18"/>
                <w:szCs w:val="18"/>
                <w:shd w:val="clear" w:color="auto" w:fill="FFFFFF"/>
              </w:rPr>
              <w:t xml:space="preserve"> and the local hospital/clinic regulations. There is no obligation to provide your data - if you decide you do not want to provide your data, there will be no impact on the normal standard of care you may receive. You also have the right to lodge a complaint with </w:t>
            </w:r>
            <w:r>
              <w:rPr>
                <w:rFonts w:ascii="Arial" w:eastAsia="Times New Roman" w:hAnsi="Arial" w:cs="Arial"/>
                <w:i/>
                <w:iCs/>
                <w:color w:val="0000FF"/>
                <w:sz w:val="18"/>
                <w:szCs w:val="18"/>
                <w:shd w:val="clear" w:color="auto" w:fill="FFFFFF"/>
              </w:rPr>
              <w:t xml:space="preserve">data protection </w:t>
            </w:r>
            <w:r w:rsidRPr="003B5AD7">
              <w:rPr>
                <w:rFonts w:ascii="Arial" w:eastAsia="Times New Roman" w:hAnsi="Arial" w:cs="Arial"/>
                <w:i/>
                <w:iCs/>
                <w:color w:val="0000FF"/>
                <w:sz w:val="18"/>
                <w:szCs w:val="18"/>
                <w:shd w:val="clear" w:color="auto" w:fill="FFFFFF"/>
              </w:rPr>
              <w:t>authority if you feel it necessary"</w:t>
            </w:r>
          </w:p>
        </w:tc>
        <w:tc>
          <w:tcPr>
            <w:tcW w:w="3119" w:type="dxa"/>
            <w:vAlign w:val="center"/>
          </w:tcPr>
          <w:p w14:paraId="2247B9AE" w14:textId="77777777" w:rsidR="00561E63" w:rsidRPr="005F7829" w:rsidRDefault="00561E63" w:rsidP="00BD7CE4">
            <w:pPr>
              <w:jc w:val="center"/>
              <w:rPr>
                <w:rFonts w:ascii="Helvetica" w:hAnsi="Helvetica"/>
                <w:sz w:val="20"/>
                <w:szCs w:val="20"/>
              </w:rPr>
            </w:pPr>
          </w:p>
        </w:tc>
      </w:tr>
      <w:tr w:rsidR="00561E63" w:rsidRPr="005F7829" w14:paraId="7D3B30AE" w14:textId="77777777" w:rsidTr="00BD7CE4">
        <w:trPr>
          <w:trHeight w:val="399"/>
        </w:trPr>
        <w:tc>
          <w:tcPr>
            <w:tcW w:w="3828" w:type="dxa"/>
            <w:vAlign w:val="center"/>
          </w:tcPr>
          <w:p w14:paraId="213E0151"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rPr>
            </w:pPr>
            <w:r w:rsidRPr="00FF41F5">
              <w:rPr>
                <w:rFonts w:ascii="Arial" w:eastAsia="Times New Roman" w:hAnsi="Arial" w:cs="Arial"/>
                <w:b/>
                <w:color w:val="222222"/>
                <w:sz w:val="18"/>
                <w:szCs w:val="18"/>
              </w:rPr>
              <w:t>The right to withdraw consent at any time, without affecting the lawfulness of processing based on consent before its withdrawal</w:t>
            </w:r>
          </w:p>
        </w:tc>
        <w:tc>
          <w:tcPr>
            <w:tcW w:w="3685" w:type="dxa"/>
            <w:vMerge/>
            <w:vAlign w:val="center"/>
          </w:tcPr>
          <w:p w14:paraId="62C5339A" w14:textId="77777777" w:rsidR="00561E63" w:rsidRPr="003B5AD7" w:rsidRDefault="00561E63" w:rsidP="00BD7CE4">
            <w:pPr>
              <w:jc w:val="center"/>
              <w:rPr>
                <w:rFonts w:ascii="Arial" w:eastAsia="Times New Roman" w:hAnsi="Arial" w:cs="Arial"/>
                <w:i/>
                <w:iCs/>
                <w:color w:val="0000FF"/>
                <w:sz w:val="18"/>
                <w:szCs w:val="18"/>
              </w:rPr>
            </w:pPr>
          </w:p>
        </w:tc>
        <w:tc>
          <w:tcPr>
            <w:tcW w:w="3119" w:type="dxa"/>
            <w:vAlign w:val="center"/>
          </w:tcPr>
          <w:p w14:paraId="4259771B" w14:textId="77777777" w:rsidR="00561E63" w:rsidRPr="005F7829" w:rsidRDefault="00561E63" w:rsidP="00BD7CE4">
            <w:pPr>
              <w:jc w:val="center"/>
              <w:rPr>
                <w:rFonts w:ascii="Helvetica" w:hAnsi="Helvetica"/>
                <w:sz w:val="20"/>
                <w:szCs w:val="20"/>
              </w:rPr>
            </w:pPr>
          </w:p>
        </w:tc>
      </w:tr>
      <w:tr w:rsidR="00561E63" w:rsidRPr="005F7829" w14:paraId="29F0C930" w14:textId="77777777" w:rsidTr="00BD7CE4">
        <w:trPr>
          <w:trHeight w:val="399"/>
        </w:trPr>
        <w:tc>
          <w:tcPr>
            <w:tcW w:w="3828" w:type="dxa"/>
            <w:vAlign w:val="center"/>
          </w:tcPr>
          <w:p w14:paraId="62C7764D" w14:textId="77777777" w:rsidR="00561E63" w:rsidRPr="00FF41F5" w:rsidRDefault="00561E63" w:rsidP="00BD7CE4">
            <w:pPr>
              <w:pStyle w:val="ListParagraph"/>
              <w:numPr>
                <w:ilvl w:val="0"/>
                <w:numId w:val="2"/>
              </w:numPr>
              <w:ind w:left="460" w:hanging="460"/>
              <w:rPr>
                <w:rFonts w:ascii="Arial" w:eastAsia="Times New Roman" w:hAnsi="Arial" w:cs="Arial"/>
                <w:b/>
                <w:color w:val="222222"/>
                <w:sz w:val="18"/>
                <w:szCs w:val="18"/>
              </w:rPr>
            </w:pPr>
            <w:r w:rsidRPr="00FF41F5">
              <w:rPr>
                <w:rFonts w:ascii="Arial" w:eastAsia="Times New Roman" w:hAnsi="Arial" w:cs="Arial"/>
                <w:b/>
                <w:color w:val="222222"/>
                <w:sz w:val="18"/>
                <w:szCs w:val="18"/>
              </w:rPr>
              <w:t>The right to lodge a complaint with a supervisory authority</w:t>
            </w:r>
          </w:p>
        </w:tc>
        <w:tc>
          <w:tcPr>
            <w:tcW w:w="3685" w:type="dxa"/>
            <w:vMerge/>
            <w:vAlign w:val="center"/>
          </w:tcPr>
          <w:p w14:paraId="191241D0" w14:textId="77777777" w:rsidR="00561E63" w:rsidRPr="003B5AD7" w:rsidRDefault="00561E63" w:rsidP="00BD7CE4">
            <w:pPr>
              <w:jc w:val="center"/>
              <w:rPr>
                <w:rFonts w:ascii="Arial" w:eastAsia="Times New Roman" w:hAnsi="Arial" w:cs="Arial"/>
                <w:i/>
                <w:iCs/>
                <w:color w:val="0000FF"/>
                <w:sz w:val="18"/>
                <w:szCs w:val="18"/>
              </w:rPr>
            </w:pPr>
          </w:p>
        </w:tc>
        <w:tc>
          <w:tcPr>
            <w:tcW w:w="3119" w:type="dxa"/>
            <w:vAlign w:val="center"/>
          </w:tcPr>
          <w:p w14:paraId="6C739A3B" w14:textId="77777777" w:rsidR="00561E63" w:rsidRPr="005F7829" w:rsidRDefault="00561E63" w:rsidP="00BD7CE4">
            <w:pPr>
              <w:jc w:val="center"/>
              <w:rPr>
                <w:rFonts w:ascii="Helvetica" w:hAnsi="Helvetica"/>
                <w:sz w:val="20"/>
                <w:szCs w:val="20"/>
              </w:rPr>
            </w:pPr>
          </w:p>
        </w:tc>
      </w:tr>
      <w:tr w:rsidR="00561E63" w:rsidRPr="005F7829" w14:paraId="6870C5C2" w14:textId="77777777" w:rsidTr="00BD7CE4">
        <w:trPr>
          <w:trHeight w:val="399"/>
        </w:trPr>
        <w:tc>
          <w:tcPr>
            <w:tcW w:w="3828" w:type="dxa"/>
            <w:vAlign w:val="center"/>
          </w:tcPr>
          <w:p w14:paraId="156304BE" w14:textId="77777777" w:rsidR="00561E63" w:rsidRPr="00FF41F5" w:rsidRDefault="00561E63" w:rsidP="00BD7CE4">
            <w:pPr>
              <w:pStyle w:val="ListParagraph"/>
              <w:numPr>
                <w:ilvl w:val="0"/>
                <w:numId w:val="2"/>
              </w:numPr>
              <w:ind w:left="460" w:hanging="460"/>
              <w:rPr>
                <w:rFonts w:ascii="Arial" w:eastAsia="Times New Roman" w:hAnsi="Arial" w:cs="Arial"/>
                <w:b/>
                <w:color w:val="222222"/>
                <w:sz w:val="18"/>
                <w:szCs w:val="18"/>
              </w:rPr>
            </w:pPr>
            <w:r w:rsidRPr="00FF41F5">
              <w:rPr>
                <w:rFonts w:ascii="Arial" w:eastAsia="Times New Roman" w:hAnsi="Arial" w:cs="Arial"/>
                <w:b/>
                <w:color w:val="000000"/>
                <w:sz w:val="18"/>
                <w:szCs w:val="18"/>
                <w:shd w:val="clear" w:color="auto" w:fill="FFFFFF"/>
              </w:rPr>
              <w:t>Whether the provision of personal data is a statutory or contractual requirement, necessary to enter into a contract, an obligation, and the possible consequences of failing to provide the personal data</w:t>
            </w:r>
          </w:p>
        </w:tc>
        <w:tc>
          <w:tcPr>
            <w:tcW w:w="3685" w:type="dxa"/>
            <w:vMerge/>
            <w:vAlign w:val="center"/>
          </w:tcPr>
          <w:p w14:paraId="12B99962" w14:textId="77777777" w:rsidR="00561E63" w:rsidRPr="003B5AD7" w:rsidRDefault="00561E63" w:rsidP="00BD7CE4">
            <w:pPr>
              <w:jc w:val="center"/>
              <w:rPr>
                <w:rFonts w:ascii="Arial" w:eastAsia="Times New Roman" w:hAnsi="Arial" w:cs="Arial"/>
                <w:i/>
                <w:iCs/>
                <w:color w:val="0000FF"/>
                <w:sz w:val="18"/>
                <w:szCs w:val="18"/>
              </w:rPr>
            </w:pPr>
          </w:p>
        </w:tc>
        <w:tc>
          <w:tcPr>
            <w:tcW w:w="3119" w:type="dxa"/>
            <w:vAlign w:val="center"/>
          </w:tcPr>
          <w:p w14:paraId="753E0C74" w14:textId="77777777" w:rsidR="00561E63" w:rsidRPr="005F7829" w:rsidRDefault="00561E63" w:rsidP="00BD7CE4">
            <w:pPr>
              <w:jc w:val="center"/>
              <w:rPr>
                <w:rFonts w:ascii="Helvetica" w:hAnsi="Helvetica"/>
                <w:sz w:val="20"/>
                <w:szCs w:val="20"/>
              </w:rPr>
            </w:pPr>
          </w:p>
        </w:tc>
      </w:tr>
      <w:tr w:rsidR="00561E63" w:rsidRPr="005F7829" w14:paraId="1E253AD2" w14:textId="77777777" w:rsidTr="00BD7CE4">
        <w:trPr>
          <w:trHeight w:val="399"/>
        </w:trPr>
        <w:tc>
          <w:tcPr>
            <w:tcW w:w="3828" w:type="dxa"/>
            <w:vAlign w:val="center"/>
          </w:tcPr>
          <w:p w14:paraId="495F9AFD" w14:textId="77777777" w:rsidR="00561E63" w:rsidRPr="00FF41F5" w:rsidRDefault="00561E63" w:rsidP="00BD7CE4">
            <w:pPr>
              <w:pStyle w:val="ListParagraph"/>
              <w:numPr>
                <w:ilvl w:val="0"/>
                <w:numId w:val="2"/>
              </w:numPr>
              <w:ind w:left="460" w:hanging="460"/>
              <w:rPr>
                <w:rFonts w:ascii="Arial" w:eastAsia="Times New Roman" w:hAnsi="Arial" w:cs="Arial"/>
                <w:b/>
                <w:color w:val="000000"/>
                <w:sz w:val="18"/>
                <w:szCs w:val="18"/>
                <w:shd w:val="clear" w:color="auto" w:fill="FFFFFF"/>
              </w:rPr>
            </w:pPr>
            <w:r w:rsidRPr="00FF41F5">
              <w:rPr>
                <w:rFonts w:ascii="Arial" w:eastAsia="Times New Roman" w:hAnsi="Arial" w:cs="Arial"/>
                <w:b/>
                <w:color w:val="000000"/>
                <w:sz w:val="18"/>
                <w:szCs w:val="18"/>
              </w:rPr>
              <w:t>The existence of any automated decision making processes that will be applied to the data, including profiling, and meaningful information about how decisions are made, the significance and the consequences of processing</w:t>
            </w:r>
          </w:p>
        </w:tc>
        <w:tc>
          <w:tcPr>
            <w:tcW w:w="3685" w:type="dxa"/>
            <w:vAlign w:val="center"/>
          </w:tcPr>
          <w:p w14:paraId="73C9AAE2" w14:textId="77777777" w:rsidR="00561E63" w:rsidRDefault="00561E63" w:rsidP="00BD7CE4">
            <w:pPr>
              <w:jc w:val="center"/>
              <w:rPr>
                <w:rFonts w:ascii="Arial" w:eastAsia="Times New Roman" w:hAnsi="Arial" w:cs="Arial"/>
                <w:i/>
                <w:iCs/>
                <w:color w:val="0000FF"/>
                <w:sz w:val="18"/>
                <w:szCs w:val="18"/>
              </w:rPr>
            </w:pPr>
          </w:p>
          <w:p w14:paraId="1AAD8B2D" w14:textId="77777777" w:rsidR="00561E63" w:rsidRPr="00D36757" w:rsidRDefault="00561E63" w:rsidP="00BD7CE4">
            <w:pPr>
              <w:jc w:val="center"/>
              <w:rPr>
                <w:rFonts w:ascii="Arial" w:eastAsia="Times New Roman" w:hAnsi="Arial" w:cs="Arial"/>
                <w:sz w:val="18"/>
                <w:szCs w:val="18"/>
              </w:rPr>
            </w:pPr>
            <w:r>
              <w:rPr>
                <w:rFonts w:ascii="Arial" w:eastAsia="Times New Roman" w:hAnsi="Arial" w:cs="Arial"/>
                <w:i/>
                <w:iCs/>
                <w:color w:val="0000FF"/>
                <w:sz w:val="18"/>
                <w:szCs w:val="18"/>
                <w:shd w:val="clear" w:color="auto" w:fill="FFFFFF"/>
              </w:rPr>
              <w:t xml:space="preserve">Assess per study - </w:t>
            </w:r>
            <w:r w:rsidRPr="003B5AD7">
              <w:rPr>
                <w:rFonts w:ascii="Arial" w:eastAsia="Times New Roman" w:hAnsi="Arial" w:cs="Arial"/>
                <w:i/>
                <w:iCs/>
                <w:color w:val="0000FF"/>
                <w:sz w:val="18"/>
                <w:szCs w:val="18"/>
                <w:shd w:val="clear" w:color="auto" w:fill="FFFFFF"/>
              </w:rPr>
              <w:t>generally explained by describing why you are collecting the data for the study</w:t>
            </w:r>
            <w:r>
              <w:rPr>
                <w:rFonts w:ascii="Arial" w:eastAsia="Times New Roman" w:hAnsi="Arial" w:cs="Arial"/>
                <w:i/>
                <w:iCs/>
                <w:color w:val="0000FF"/>
                <w:sz w:val="18"/>
                <w:szCs w:val="18"/>
                <w:shd w:val="clear" w:color="auto" w:fill="FFFFFF"/>
              </w:rPr>
              <w:t>;</w:t>
            </w:r>
            <w:r w:rsidRPr="003B5AD7">
              <w:rPr>
                <w:rFonts w:ascii="Arial" w:eastAsia="Times New Roman" w:hAnsi="Arial" w:cs="Arial"/>
                <w:i/>
                <w:iCs/>
                <w:color w:val="0000FF"/>
                <w:sz w:val="18"/>
                <w:szCs w:val="18"/>
                <w:shd w:val="clear" w:color="auto" w:fill="FFFFFF"/>
              </w:rPr>
              <w:t xml:space="preserve"> may need to discuss randomisation process</w:t>
            </w:r>
            <w:r>
              <w:rPr>
                <w:rFonts w:ascii="Arial" w:eastAsia="Times New Roman" w:hAnsi="Arial" w:cs="Arial"/>
                <w:i/>
                <w:iCs/>
                <w:color w:val="0000FF"/>
                <w:sz w:val="18"/>
                <w:szCs w:val="18"/>
                <w:shd w:val="clear" w:color="auto" w:fill="FFFFFF"/>
              </w:rPr>
              <w:t xml:space="preserve"> or whether this information will impact on treatment or diagnosis</w:t>
            </w:r>
          </w:p>
        </w:tc>
        <w:tc>
          <w:tcPr>
            <w:tcW w:w="3119" w:type="dxa"/>
            <w:vAlign w:val="center"/>
          </w:tcPr>
          <w:p w14:paraId="0EC1068E" w14:textId="77777777" w:rsidR="00561E63" w:rsidRPr="005F7829" w:rsidRDefault="00561E63" w:rsidP="00BD7CE4">
            <w:pPr>
              <w:jc w:val="center"/>
              <w:rPr>
                <w:rFonts w:ascii="Helvetica" w:hAnsi="Helvetica"/>
                <w:sz w:val="20"/>
                <w:szCs w:val="20"/>
              </w:rPr>
            </w:pPr>
          </w:p>
        </w:tc>
      </w:tr>
    </w:tbl>
    <w:p w14:paraId="502D07A0" w14:textId="0F7CAD48" w:rsidR="0012119A" w:rsidRPr="000B2B60" w:rsidRDefault="003D1CA0" w:rsidP="00A9779A">
      <w:pPr>
        <w:tabs>
          <w:tab w:val="left" w:pos="567"/>
        </w:tabs>
        <w:ind w:right="-7"/>
        <w:rPr>
          <w:rFonts w:ascii="Open Sans" w:hAnsi="Open Sans"/>
          <w:sz w:val="22"/>
          <w:szCs w:val="22"/>
        </w:rPr>
      </w:pPr>
      <w:r w:rsidRPr="000B2B60">
        <w:rPr>
          <w:rFonts w:ascii="Open Sans" w:hAnsi="Open Sans"/>
          <w:noProof/>
          <w:sz w:val="22"/>
          <w:szCs w:val="22"/>
          <w:lang w:val="en-IE" w:eastAsia="en-IE"/>
        </w:rPr>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B5083" id="Text Box 6" o:spid="_x0000_s1027" type="#_x0000_t202" style="position:absolute;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UVqQIAAKo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0B2B60">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8" type="#_x0000_t202" style="position:absolute;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p>
    <w:sectPr w:rsidR="0012119A" w:rsidRPr="000B2B60" w:rsidSect="00D27D77">
      <w:headerReference w:type="default" r:id="rId12"/>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769A" w14:textId="77777777" w:rsidR="00853ECB" w:rsidRDefault="00853ECB" w:rsidP="00875BA7">
      <w:r>
        <w:separator/>
      </w:r>
    </w:p>
  </w:endnote>
  <w:endnote w:type="continuationSeparator" w:id="0">
    <w:p w14:paraId="3F36A441" w14:textId="77777777" w:rsidR="00853ECB" w:rsidRDefault="00853ECB"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Arial"/>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CE557" w14:textId="77777777" w:rsidR="00853ECB" w:rsidRDefault="00853ECB" w:rsidP="00875BA7">
      <w:r>
        <w:separator/>
      </w:r>
    </w:p>
  </w:footnote>
  <w:footnote w:type="continuationSeparator" w:id="0">
    <w:p w14:paraId="537DBB11" w14:textId="77777777" w:rsidR="00853ECB" w:rsidRDefault="00853ECB"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40E43411" w:rsidR="008A4494" w:rsidRDefault="00853ECB">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7EE4EE34" w:rsidR="008A4494" w:rsidRDefault="00853ECB">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72ADA95F" w:rsidR="008A4494" w:rsidRDefault="00853ECB">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3560E"/>
    <w:multiLevelType w:val="hybridMultilevel"/>
    <w:tmpl w:val="30CC4BFA"/>
    <w:lvl w:ilvl="0" w:tplc="74CE8E9A">
      <w:numFmt w:val="bullet"/>
      <w:lvlText w:val="•"/>
      <w:lvlJc w:val="left"/>
      <w:pPr>
        <w:ind w:left="780" w:hanging="420"/>
      </w:pPr>
      <w:rPr>
        <w:rFonts w:ascii="Open Sans" w:eastAsiaTheme="minorEastAsia" w:hAnsi="Open San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676276"/>
    <w:multiLevelType w:val="hybridMultilevel"/>
    <w:tmpl w:val="14B4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0B2B60"/>
    <w:rsid w:val="000E65CD"/>
    <w:rsid w:val="0012119A"/>
    <w:rsid w:val="001474C1"/>
    <w:rsid w:val="00185712"/>
    <w:rsid w:val="001D4466"/>
    <w:rsid w:val="00243B6A"/>
    <w:rsid w:val="002A5EEB"/>
    <w:rsid w:val="002D635F"/>
    <w:rsid w:val="002F6993"/>
    <w:rsid w:val="0032442D"/>
    <w:rsid w:val="003D1CA0"/>
    <w:rsid w:val="00496457"/>
    <w:rsid w:val="004A0193"/>
    <w:rsid w:val="004B11D6"/>
    <w:rsid w:val="00515E0C"/>
    <w:rsid w:val="00561E63"/>
    <w:rsid w:val="005B3666"/>
    <w:rsid w:val="006C3983"/>
    <w:rsid w:val="007A7395"/>
    <w:rsid w:val="008001DE"/>
    <w:rsid w:val="00813E03"/>
    <w:rsid w:val="00846ECA"/>
    <w:rsid w:val="00853ECB"/>
    <w:rsid w:val="00875BA7"/>
    <w:rsid w:val="00885E19"/>
    <w:rsid w:val="008A4494"/>
    <w:rsid w:val="00985677"/>
    <w:rsid w:val="009A08DD"/>
    <w:rsid w:val="009B3AE5"/>
    <w:rsid w:val="009C4ED8"/>
    <w:rsid w:val="00A813A2"/>
    <w:rsid w:val="00A84A75"/>
    <w:rsid w:val="00A9779A"/>
    <w:rsid w:val="00B633CC"/>
    <w:rsid w:val="00C954A9"/>
    <w:rsid w:val="00CC3A09"/>
    <w:rsid w:val="00D22094"/>
    <w:rsid w:val="00D27D77"/>
    <w:rsid w:val="00E303FC"/>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3BF640BF"/>
  <w14:defaultImageDpi w14:val="300"/>
  <w15:docId w15:val="{ACB11B27-26E0-4A56-8020-E66B1D1B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paragraph" w:styleId="ListParagraph">
    <w:name w:val="List Paragraph"/>
    <w:basedOn w:val="Normal"/>
    <w:uiPriority w:val="34"/>
    <w:qFormat/>
    <w:rsid w:val="000B2B60"/>
    <w:pPr>
      <w:ind w:left="720"/>
      <w:contextualSpacing/>
    </w:pPr>
  </w:style>
  <w:style w:type="table" w:styleId="TableGrid">
    <w:name w:val="Table Grid"/>
    <w:basedOn w:val="TableNormal"/>
    <w:uiPriority w:val="39"/>
    <w:rsid w:val="00561E63"/>
    <w:rPr>
      <w:rFonts w:eastAsia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hospitalname.ie"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14C8-C1D7-4757-B28D-21E88B0B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lmccormack</cp:lastModifiedBy>
  <cp:revision>3</cp:revision>
  <cp:lastPrinted>2019-05-02T13:38:00Z</cp:lastPrinted>
  <dcterms:created xsi:type="dcterms:W3CDTF">2019-11-12T07:49:00Z</dcterms:created>
  <dcterms:modified xsi:type="dcterms:W3CDTF">2019-11-12T07:50:00Z</dcterms:modified>
</cp:coreProperties>
</file>